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3F375BB" w14:textId="1B899BAA" w:rsidR="00700D28" w:rsidRPr="00664EF3" w:rsidRDefault="00CA75CB" w:rsidP="007F710F">
      <w:pPr>
        <w:jc w:val="left"/>
        <w:rPr>
          <w:rFonts w:ascii="Arial" w:hAnsi="Arial" w:cs="Arial"/>
          <w:sz w:val="22"/>
          <w:szCs w:val="22"/>
        </w:rPr>
      </w:pPr>
      <w:bookmarkStart w:id="0" w:name="_Toc88271841"/>
      <w:bookmarkStart w:id="1" w:name="_GoBack"/>
      <w:bookmarkEnd w:id="1"/>
      <w:r>
        <w:rPr>
          <w:rFonts w:ascii="Arial" w:hAnsi="Arial" w:cs="Arial"/>
          <w:noProof/>
          <w:sz w:val="22"/>
          <w:szCs w:val="22"/>
        </w:rPr>
        <mc:AlternateContent>
          <mc:Choice Requires="wpg">
            <w:drawing>
              <wp:anchor distT="0" distB="0" distL="114300" distR="114300" simplePos="0" relativeHeight="251660288" behindDoc="0" locked="0" layoutInCell="0" allowOverlap="1" wp14:anchorId="42414F92" wp14:editId="2C2ED40C">
                <wp:simplePos x="0" y="0"/>
                <wp:positionH relativeFrom="page">
                  <wp:posOffset>3870960</wp:posOffset>
                </wp:positionH>
                <wp:positionV relativeFrom="page">
                  <wp:posOffset>-27305</wp:posOffset>
                </wp:positionV>
                <wp:extent cx="3394710" cy="10622915"/>
                <wp:effectExtent l="0" t="21590" r="36195" b="52070"/>
                <wp:wrapNone/>
                <wp:docPr id="4"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394710" cy="10622915"/>
                          <a:chOff x="7329" y="0"/>
                          <a:chExt cx="4911" cy="15840"/>
                        </a:xfrm>
                      </wpg:grpSpPr>
                      <wpg:grpSp>
                        <wpg:cNvPr id="5" name="Group 364"/>
                        <wpg:cNvGrpSpPr>
                          <a:grpSpLocks/>
                        </wpg:cNvGrpSpPr>
                        <wpg:grpSpPr bwMode="auto">
                          <a:xfrm>
                            <a:off x="7344" y="0"/>
                            <a:ext cx="4896" cy="15840"/>
                            <a:chOff x="7560" y="0"/>
                            <a:chExt cx="4700" cy="15840"/>
                          </a:xfrm>
                        </wpg:grpSpPr>
                        <wps:wsp>
                          <wps:cNvPr id="6" name="Rectangle 365"/>
                          <wps:cNvSpPr>
                            <a:spLocks noChangeArrowheads="1"/>
                          </wps:cNvSpPr>
                          <wps:spPr bwMode="auto">
                            <a:xfrm>
                              <a:off x="7755" y="0"/>
                              <a:ext cx="4505" cy="15840"/>
                            </a:xfrm>
                            <a:prstGeom prst="rect">
                              <a:avLst/>
                            </a:prstGeom>
                            <a:solidFill>
                              <a:srgbClr val="7F7F7F"/>
                            </a:solidFill>
                            <a:ln w="38100">
                              <a:solidFill>
                                <a:srgbClr val="F2F2F2"/>
                              </a:solidFill>
                              <a:miter lim="800000"/>
                              <a:headEnd/>
                              <a:tailEnd/>
                            </a:ln>
                            <a:effectLst>
                              <a:outerShdw dist="28398" dir="3806097" algn="ctr" rotWithShape="0">
                                <a:srgbClr val="7F7F7F">
                                  <a:alpha val="50000"/>
                                </a:srgbClr>
                              </a:outerShdw>
                            </a:effectLst>
                          </wps:spPr>
                          <wps:bodyPr rot="0" vert="horz" wrap="square" lIns="91440" tIns="45720" rIns="91440" bIns="45720" anchor="t" anchorCtr="0" upright="1">
                            <a:noAutofit/>
                          </wps:bodyPr>
                        </wps:wsp>
                        <wps:wsp>
                          <wps:cNvPr id="7" name="Rectangle 366" descr="Light vertical"/>
                          <wps:cNvSpPr>
                            <a:spLocks noChangeArrowheads="1"/>
                          </wps:cNvSpPr>
                          <wps:spPr bwMode="auto">
                            <a:xfrm>
                              <a:off x="7560" y="8"/>
                              <a:ext cx="195" cy="15825"/>
                            </a:xfrm>
                            <a:prstGeom prst="rect">
                              <a:avLst/>
                            </a:prstGeom>
                            <a:pattFill prst="ltVert">
                              <a:fgClr>
                                <a:srgbClr val="9BBB59">
                                  <a:alpha val="79999"/>
                                </a:srgbClr>
                              </a:fgClr>
                              <a:bgClr>
                                <a:srgbClr val="FFFFFF">
                                  <a:alpha val="79999"/>
                                </a:srgbClr>
                              </a:bgClr>
                            </a:pattFill>
                            <a:ln>
                              <a:noFill/>
                            </a:ln>
                            <a:effectLst/>
                            <a:extLs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outerShdw dist="53882" dir="2700000" algn="ctr" rotWithShape="0">
                                      <a:srgbClr val="D8D8D8"/>
                                    </a:outerShdw>
                                  </a:effectLst>
                                </a14:hiddenEffects>
                              </a:ext>
                            </a:extLst>
                          </wps:spPr>
                          <wps:bodyPr rot="0" vert="horz" wrap="square" lIns="91440" tIns="45720" rIns="91440" bIns="45720" anchor="ctr" anchorCtr="0" upright="1">
                            <a:noAutofit/>
                          </wps:bodyPr>
                        </wps:wsp>
                      </wpg:grpSp>
                      <wps:wsp>
                        <wps:cNvPr id="8" name="Rectangle 367"/>
                        <wps:cNvSpPr>
                          <a:spLocks noChangeArrowheads="1"/>
                        </wps:cNvSpPr>
                        <wps:spPr bwMode="auto">
                          <a:xfrm>
                            <a:off x="7344" y="0"/>
                            <a:ext cx="4896" cy="3958"/>
                          </a:xfrm>
                          <a:prstGeom prst="rect">
                            <a:avLst/>
                          </a:prstGeom>
                          <a:noFill/>
                          <a:ln>
                            <a:noFill/>
                          </a:ln>
                          <a:effectLst/>
                          <a:extLst>
                            <a:ext uri="{909E8E84-426E-40DD-AFC4-6F175D3DCCD1}">
                              <a14:hiddenFill xmlns:a14="http://schemas.microsoft.com/office/drawing/2010/main">
                                <a:solidFill>
                                  <a:srgbClr val="FFFFFF">
                                    <a:alpha val="79999"/>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14:paraId="5E96682F" w14:textId="77777777" w:rsidR="00CD5614" w:rsidRPr="00154B3C" w:rsidRDefault="00CD5614">
                              <w:pPr>
                                <w:pStyle w:val="NoSpacing"/>
                                <w:rPr>
                                  <w:rFonts w:ascii="Cambria" w:hAnsi="Cambria"/>
                                  <w:b/>
                                  <w:bCs/>
                                  <w:color w:val="FFFFFF"/>
                                  <w:sz w:val="96"/>
                                  <w:szCs w:val="96"/>
                                </w:rPr>
                              </w:pPr>
                              <w:r w:rsidRPr="00C83555">
                                <w:rPr>
                                  <w:rFonts w:ascii="Cambria" w:hAnsi="Cambria"/>
                                  <w:b/>
                                  <w:bCs/>
                                  <w:color w:val="FFFFFF"/>
                                  <w:sz w:val="56"/>
                                  <w:szCs w:val="72"/>
                                </w:rPr>
                                <w:t>(</w:t>
                              </w:r>
                              <w:r w:rsidR="00C83555" w:rsidRPr="00C83555">
                                <w:rPr>
                                  <w:rFonts w:ascii="Cambria" w:hAnsi="Cambria"/>
                                  <w:b/>
                                  <w:bCs/>
                                  <w:color w:val="FFFFFF"/>
                                  <w:sz w:val="56"/>
                                  <w:szCs w:val="72"/>
                                </w:rPr>
                                <w:t>Heritage Conservation Management)</w:t>
                              </w:r>
                              <w:r w:rsidRPr="00C83555">
                                <w:rPr>
                                  <w:rFonts w:ascii="Cambria" w:hAnsi="Cambria"/>
                                  <w:b/>
                                  <w:bCs/>
                                  <w:color w:val="FFFFFF"/>
                                  <w:sz w:val="72"/>
                                  <w:szCs w:val="96"/>
                                </w:rPr>
                                <w:t xml:space="preserve"> </w:t>
                              </w:r>
                              <w:r>
                                <w:rPr>
                                  <w:rFonts w:ascii="Cambria" w:hAnsi="Cambria"/>
                                  <w:b/>
                                  <w:bCs/>
                                  <w:color w:val="FFFFFF"/>
                                  <w:sz w:val="96"/>
                                  <w:szCs w:val="96"/>
                                </w:rPr>
                                <w:t>POLICIES</w:t>
                              </w:r>
                            </w:p>
                          </w:txbxContent>
                        </wps:txbx>
                        <wps:bodyPr rot="0" vert="horz" wrap="square" lIns="365760" tIns="182880" rIns="182880" bIns="182880" anchor="b" anchorCtr="0" upright="1">
                          <a:noAutofit/>
                        </wps:bodyPr>
                      </wps:wsp>
                      <wps:wsp>
                        <wps:cNvPr id="9" name="Rectangle 9"/>
                        <wps:cNvSpPr>
                          <a:spLocks noChangeArrowheads="1"/>
                        </wps:cNvSpPr>
                        <wps:spPr bwMode="auto">
                          <a:xfrm>
                            <a:off x="7329" y="10658"/>
                            <a:ext cx="4889" cy="4462"/>
                          </a:xfrm>
                          <a:prstGeom prst="rect">
                            <a:avLst/>
                          </a:prstGeom>
                          <a:noFill/>
                          <a:ln>
                            <a:noFill/>
                          </a:ln>
                          <a:effectLst/>
                          <a:extLst>
                            <a:ext uri="{909E8E84-426E-40DD-AFC4-6F175D3DCCD1}">
                              <a14:hiddenFill xmlns:a14="http://schemas.microsoft.com/office/drawing/2010/main">
                                <a:solidFill>
                                  <a:srgbClr val="FFFFFF">
                                    <a:alpha val="79999"/>
                                  </a:srgbClr>
                                </a:solidFill>
                              </a14:hiddenFill>
                            </a:ext>
                            <a:ext uri="{91240B29-F687-4F45-9708-019B960494DF}">
                              <a14:hiddenLine xmlns:a14="http://schemas.microsoft.com/office/drawing/2010/main" w="12700">
                                <a:solidFill>
                                  <a:srgbClr val="FFFFFF"/>
                                </a:solidFill>
                                <a:miter lim="800000"/>
                                <a:headEnd/>
                                <a:tailEnd/>
                              </a14:hiddenLine>
                            </a:ext>
                            <a:ext uri="{AF507438-7753-43E0-B8FC-AC1667EBCBE1}">
                              <a14:hiddenEffects xmlns:a14="http://schemas.microsoft.com/office/drawing/2010/main">
                                <a:effectLst/>
                              </a14:hiddenEffects>
                            </a:ext>
                          </a:extLst>
                        </wps:spPr>
                        <wps:txbx>
                          <w:txbxContent>
                            <w:p w14:paraId="4C077FD8" w14:textId="77777777" w:rsidR="00CD5614" w:rsidRDefault="00CD5614">
                              <w:pPr>
                                <w:pStyle w:val="NoSpacing"/>
                                <w:spacing w:line="360" w:lineRule="auto"/>
                                <w:rPr>
                                  <w:rFonts w:ascii="Arial" w:hAnsi="Arial" w:cs="Arial"/>
                                  <w:b/>
                                  <w:color w:val="FFFFFF"/>
                                  <w:sz w:val="28"/>
                                  <w:szCs w:val="28"/>
                                </w:rPr>
                              </w:pPr>
                            </w:p>
                            <w:p w14:paraId="56C05995" w14:textId="77777777" w:rsidR="00CD5614" w:rsidRDefault="00CD5614">
                              <w:pPr>
                                <w:pStyle w:val="NoSpacing"/>
                                <w:spacing w:line="360" w:lineRule="auto"/>
                                <w:rPr>
                                  <w:rFonts w:ascii="Arial" w:hAnsi="Arial" w:cs="Arial"/>
                                  <w:b/>
                                  <w:color w:val="FFFFFF"/>
                                  <w:sz w:val="28"/>
                                  <w:szCs w:val="28"/>
                                </w:rPr>
                              </w:pPr>
                            </w:p>
                            <w:p w14:paraId="2C399A59" w14:textId="77777777" w:rsidR="00CD5614" w:rsidRPr="00154B3C" w:rsidRDefault="00CD5614">
                              <w:pPr>
                                <w:pStyle w:val="NoSpacing"/>
                                <w:spacing w:line="360" w:lineRule="auto"/>
                                <w:rPr>
                                  <w:rFonts w:ascii="Arial" w:hAnsi="Arial" w:cs="Arial"/>
                                  <w:b/>
                                  <w:color w:val="FFFFFF"/>
                                  <w:sz w:val="28"/>
                                  <w:szCs w:val="28"/>
                                </w:rPr>
                              </w:pPr>
                              <w:r>
                                <w:rPr>
                                  <w:rFonts w:ascii="Arial" w:hAnsi="Arial" w:cs="Arial"/>
                                  <w:b/>
                                  <w:color w:val="FFFFFF"/>
                                  <w:sz w:val="28"/>
                                  <w:szCs w:val="28"/>
                                </w:rPr>
                                <w:t>File  Plan Ref:</w:t>
                              </w:r>
                            </w:p>
                            <w:p w14:paraId="38E30D6B" w14:textId="77777777" w:rsidR="00CD5614" w:rsidRPr="002A1B5B" w:rsidRDefault="00CD5614">
                              <w:pPr>
                                <w:pStyle w:val="NoSpacing"/>
                                <w:spacing w:line="360" w:lineRule="auto"/>
                                <w:rPr>
                                  <w:rFonts w:ascii="Arial" w:hAnsi="Arial" w:cs="Arial"/>
                                  <w:b/>
                                  <w:color w:val="FFFFFF"/>
                                  <w:sz w:val="20"/>
                                  <w:szCs w:val="20"/>
                                </w:rPr>
                              </w:pPr>
                              <w:r>
                                <w:rPr>
                                  <w:rFonts w:ascii="Arial" w:hAnsi="Arial" w:cs="Arial"/>
                                  <w:b/>
                                  <w:color w:val="FFFFFF"/>
                                  <w:sz w:val="20"/>
                                  <w:szCs w:val="20"/>
                                </w:rPr>
                                <w:t xml:space="preserve">Year of implementation:  </w:t>
                              </w:r>
                              <w:r>
                                <w:rPr>
                                  <w:rFonts w:ascii="Arial" w:hAnsi="Arial" w:cs="Arial"/>
                                  <w:b/>
                                  <w:color w:val="FFFFFF"/>
                                  <w:sz w:val="28"/>
                                  <w:szCs w:val="28"/>
                                </w:rPr>
                                <w:t>201</w:t>
                              </w:r>
                              <w:r w:rsidR="00C83555">
                                <w:rPr>
                                  <w:rFonts w:ascii="Arial" w:hAnsi="Arial" w:cs="Arial"/>
                                  <w:b/>
                                  <w:color w:val="FFFFFF"/>
                                  <w:sz w:val="28"/>
                                  <w:szCs w:val="28"/>
                                </w:rPr>
                                <w:t>8</w:t>
                              </w:r>
                              <w:r>
                                <w:rPr>
                                  <w:rFonts w:ascii="Arial" w:hAnsi="Arial" w:cs="Arial"/>
                                  <w:b/>
                                  <w:color w:val="FFFFFF"/>
                                  <w:sz w:val="28"/>
                                  <w:szCs w:val="28"/>
                                </w:rPr>
                                <w:t>)</w:t>
                              </w:r>
                            </w:p>
                          </w:txbxContent>
                        </wps:txbx>
                        <wps:bodyPr rot="0" vert="horz" wrap="square" lIns="365760" tIns="182880" rIns="182880" bIns="182880" anchor="b" anchorCtr="0" upright="1">
                          <a:noAutofit/>
                        </wps:bodyPr>
                      </wps:wsp>
                    </wpg:wgp>
                  </a:graphicData>
                </a:graphic>
                <wp14:sizeRelH relativeFrom="page">
                  <wp14:pctWidth>0</wp14:pctWidth>
                </wp14:sizeRelH>
                <wp14:sizeRelV relativeFrom="page">
                  <wp14:pctHeight>100000</wp14:pctHeight>
                </wp14:sizeRelV>
              </wp:anchor>
            </w:drawing>
          </mc:Choice>
          <mc:Fallback>
            <w:pict>
              <v:group w14:anchorId="42414F92" id="Group 14" o:spid="_x0000_s1026" style="position:absolute;margin-left:304.8pt;margin-top:-2.15pt;width:267.3pt;height:836.45pt;z-index:251660288;mso-height-percent:1000;mso-position-horizontal-relative:page;mso-position-vertical-relative:page;mso-height-percent:1000" coordorigin="7329" coordsize="4911,158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" o:allowincell="f">
                <v:group id="Group 364" o:spid="_x0000_s1027" style="position:absolute;left:7344;width:4896;height:15840" coordorigin="7560" coordsize="4700,1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rect id="Rectangle 365" o:spid="_x0000_s1028" style="position:absolute;left:7755;width:4505;height:15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" fillcolor="#7f7f7f" strokecolor="#f2f2f2" strokeweight="3pt">
                    <v:shadow on="t" color="#7f7f7f" opacity=".5" offset="1pt"/>
                  </v:rect>
                  <v:rect id="Rectangle 366" o:spid="_x0000_s1029" alt="Light vertical" style="position:absolute;left:7560;top:8;width:195;height:15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" fillcolor="#9bbb59" stroked="f" strokecolor="white" strokeweight="1pt">
                    <v:fill r:id="rId9" o:title="" opacity="52428f" o:opacity2="52428f" type="pattern"/>
                    <v:shadow color="#d8d8d8" offset="3pt,3pt"/>
                  </v:rect>
                </v:group>
                <v:rect id="Rectangle 367" o:spid="_x0000_s1030" style="position:absolute;left:7344;width:4896;height:3958;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" filled="f" stroked="f" strokecolor="white" strokeweight="1pt">
                  <v:fill opacity="52428f"/>
                  <v:textbox inset="28.8pt,14.4pt,14.4pt,14.4pt">
                    <w:txbxContent>
                      <w:p w14:paraId="5E96682F" w14:textId="77777777" w:rsidR="00CD5614" w:rsidRPr="00154B3C" w:rsidRDefault="00CD5614">
                        <w:pPr>
                          <w:pStyle w:val="NoSpacing"/>
                          <w:rPr>
                            <w:rFonts w:ascii="Cambria" w:hAnsi="Cambria"/>
                            <w:b/>
                            <w:bCs/>
                            <w:color w:val="FFFFFF"/>
                            <w:sz w:val="96"/>
                            <w:szCs w:val="96"/>
                          </w:rPr>
                        </w:pPr>
                        <w:r w:rsidRPr="00C83555">
                          <w:rPr>
                            <w:rFonts w:ascii="Cambria" w:hAnsi="Cambria"/>
                            <w:b/>
                            <w:bCs/>
                            <w:color w:val="FFFFFF"/>
                            <w:sz w:val="56"/>
                            <w:szCs w:val="72"/>
                          </w:rPr>
                          <w:t>(</w:t>
                        </w:r>
                        <w:r w:rsidR="00C83555" w:rsidRPr="00C83555">
                          <w:rPr>
                            <w:rFonts w:ascii="Cambria" w:hAnsi="Cambria"/>
                            <w:b/>
                            <w:bCs/>
                            <w:color w:val="FFFFFF"/>
                            <w:sz w:val="56"/>
                            <w:szCs w:val="72"/>
                          </w:rPr>
                          <w:t>Heritage Conservation Management)</w:t>
                        </w:r>
                        <w:r w:rsidRPr="00C83555">
                          <w:rPr>
                            <w:rFonts w:ascii="Cambria" w:hAnsi="Cambria"/>
                            <w:b/>
                            <w:bCs/>
                            <w:color w:val="FFFFFF"/>
                            <w:sz w:val="72"/>
                            <w:szCs w:val="96"/>
                          </w:rPr>
                          <w:t xml:space="preserve"> </w:t>
                        </w:r>
                        <w:r>
                          <w:rPr>
                            <w:rFonts w:ascii="Cambria" w:hAnsi="Cambria"/>
                            <w:b/>
                            <w:bCs/>
                            <w:color w:val="FFFFFF"/>
                            <w:sz w:val="96"/>
                            <w:szCs w:val="96"/>
                          </w:rPr>
                          <w:t>POLICIES</w:t>
                        </w:r>
                      </w:p>
                    </w:txbxContent>
                  </v:textbox>
                </v:rect>
                <v:rect id="Rectangle 9" o:spid="_x0000_s1031" style="position:absolute;left:7329;top:10658;width:4889;height:446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" filled="f" stroked="f" strokecolor="white" strokeweight="1pt">
                  <v:fill opacity="52428f"/>
                  <v:textbox inset="28.8pt,14.4pt,14.4pt,14.4pt">
                    <w:txbxContent>
                      <w:p w14:paraId="4C077FD8" w14:textId="77777777" w:rsidR="00CD5614" w:rsidRDefault="00CD5614">
                        <w:pPr>
                          <w:pStyle w:val="NoSpacing"/>
                          <w:spacing w:line="360" w:lineRule="auto"/>
                          <w:rPr>
                            <w:rFonts w:ascii="Arial" w:hAnsi="Arial" w:cs="Arial"/>
                            <w:b/>
                            <w:color w:val="FFFFFF"/>
                            <w:sz w:val="28"/>
                            <w:szCs w:val="28"/>
                          </w:rPr>
                        </w:pPr>
                      </w:p>
                      <w:p w14:paraId="56C05995" w14:textId="77777777" w:rsidR="00CD5614" w:rsidRDefault="00CD5614">
                        <w:pPr>
                          <w:pStyle w:val="NoSpacing"/>
                          <w:spacing w:line="360" w:lineRule="auto"/>
                          <w:rPr>
                            <w:rFonts w:ascii="Arial" w:hAnsi="Arial" w:cs="Arial"/>
                            <w:b/>
                            <w:color w:val="FFFFFF"/>
                            <w:sz w:val="28"/>
                            <w:szCs w:val="28"/>
                          </w:rPr>
                        </w:pPr>
                      </w:p>
                      <w:p w14:paraId="2C399A59" w14:textId="77777777" w:rsidR="00CD5614" w:rsidRPr="00154B3C" w:rsidRDefault="00CD5614">
                        <w:pPr>
                          <w:pStyle w:val="NoSpacing"/>
                          <w:spacing w:line="360" w:lineRule="auto"/>
                          <w:rPr>
                            <w:rFonts w:ascii="Arial" w:hAnsi="Arial" w:cs="Arial"/>
                            <w:b/>
                            <w:color w:val="FFFFFF"/>
                            <w:sz w:val="28"/>
                            <w:szCs w:val="28"/>
                          </w:rPr>
                        </w:pPr>
                        <w:r>
                          <w:rPr>
                            <w:rFonts w:ascii="Arial" w:hAnsi="Arial" w:cs="Arial"/>
                            <w:b/>
                            <w:color w:val="FFFFFF"/>
                            <w:sz w:val="28"/>
                            <w:szCs w:val="28"/>
                          </w:rPr>
                          <w:t>File  Plan Ref:</w:t>
                        </w:r>
                      </w:p>
                      <w:p w14:paraId="38E30D6B" w14:textId="77777777" w:rsidR="00CD5614" w:rsidRPr="002A1B5B" w:rsidRDefault="00CD5614">
                        <w:pPr>
                          <w:pStyle w:val="NoSpacing"/>
                          <w:spacing w:line="360" w:lineRule="auto"/>
                          <w:rPr>
                            <w:rFonts w:ascii="Arial" w:hAnsi="Arial" w:cs="Arial"/>
                            <w:b/>
                            <w:color w:val="FFFFFF"/>
                            <w:sz w:val="20"/>
                            <w:szCs w:val="20"/>
                          </w:rPr>
                        </w:pPr>
                        <w:r>
                          <w:rPr>
                            <w:rFonts w:ascii="Arial" w:hAnsi="Arial" w:cs="Arial"/>
                            <w:b/>
                            <w:color w:val="FFFFFF"/>
                            <w:sz w:val="20"/>
                            <w:szCs w:val="20"/>
                          </w:rPr>
                          <w:t xml:space="preserve">Year of implementation:  </w:t>
                        </w:r>
                        <w:r>
                          <w:rPr>
                            <w:rFonts w:ascii="Arial" w:hAnsi="Arial" w:cs="Arial"/>
                            <w:b/>
                            <w:color w:val="FFFFFF"/>
                            <w:sz w:val="28"/>
                            <w:szCs w:val="28"/>
                          </w:rPr>
                          <w:t>201</w:t>
                        </w:r>
                        <w:r w:rsidR="00C83555">
                          <w:rPr>
                            <w:rFonts w:ascii="Arial" w:hAnsi="Arial" w:cs="Arial"/>
                            <w:b/>
                            <w:color w:val="FFFFFF"/>
                            <w:sz w:val="28"/>
                            <w:szCs w:val="28"/>
                          </w:rPr>
                          <w:t>8</w:t>
                        </w:r>
                        <w:r>
                          <w:rPr>
                            <w:rFonts w:ascii="Arial" w:hAnsi="Arial" w:cs="Arial"/>
                            <w:b/>
                            <w:color w:val="FFFFFF"/>
                            <w:sz w:val="28"/>
                            <w:szCs w:val="28"/>
                          </w:rPr>
                          <w:t>)</w:t>
                        </w:r>
                      </w:p>
                    </w:txbxContent>
                  </v:textbox>
                </v:rect>
                <w10:wrap anchorx="page" anchory="page"/>
              </v:group>
            </w:pict>
          </mc:Fallback>
        </mc:AlternateContent>
      </w:r>
      <w:r>
        <w:rPr>
          <w:rFonts w:ascii="Arial" w:hAnsi="Arial" w:cs="Arial"/>
          <w:noProof/>
          <w:sz w:val="22"/>
          <w:szCs w:val="22"/>
          <w:lang w:eastAsia="en-ZA"/>
        </w:rPr>
        <w:drawing>
          <wp:inline distT="0" distB="0" distL="0" distR="0" wp14:anchorId="1864D482" wp14:editId="42D3A1B3">
            <wp:extent cx="2830195" cy="2900045"/>
            <wp:effectExtent l="0" t="0" r="0" b="0"/>
            <wp:docPr id="2" name="Picture 1" descr="SAHRA BI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HRA BIG 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830195" cy="2900045"/>
                    </a:xfrm>
                    <a:prstGeom prst="rect">
                      <a:avLst/>
                    </a:prstGeom>
                    <a:noFill/>
                    <a:ln>
                      <a:noFill/>
                    </a:ln>
                  </pic:spPr>
                </pic:pic>
              </a:graphicData>
            </a:graphic>
          </wp:inline>
        </w:drawing>
      </w:r>
    </w:p>
    <w:p w14:paraId="7DF83828" w14:textId="636FA2EC" w:rsidR="00CD3D18" w:rsidRPr="00664EF3" w:rsidRDefault="00CA75CB" w:rsidP="00664EF3">
      <w:pPr>
        <w:pStyle w:val="MainHeading"/>
        <w:spacing w:after="120" w:line="360" w:lineRule="auto"/>
        <w:ind w:hanging="5850"/>
        <w:jc w:val="both"/>
        <w:rPr>
          <w:rFonts w:ascii="Arial" w:hAnsi="Arial" w:cs="Arial"/>
          <w:sz w:val="22"/>
          <w:szCs w:val="22"/>
          <w:lang w:val="en-US"/>
        </w:rPr>
      </w:pPr>
      <w:r>
        <w:rPr>
          <w:rFonts w:ascii="Arial" w:hAnsi="Arial" w:cs="Arial"/>
          <w:noProof/>
          <w:sz w:val="22"/>
          <w:szCs w:val="22"/>
        </w:rPr>
        <mc:AlternateContent>
          <mc:Choice Requires="wps">
            <w:drawing>
              <wp:anchor distT="0" distB="0" distL="114300" distR="114300" simplePos="0" relativeHeight="251661312" behindDoc="0" locked="0" layoutInCell="0" allowOverlap="1" wp14:anchorId="6F3935EC" wp14:editId="6427BC4C">
                <wp:simplePos x="0" y="0"/>
                <wp:positionH relativeFrom="page">
                  <wp:posOffset>476250</wp:posOffset>
                </wp:positionH>
                <wp:positionV relativeFrom="page">
                  <wp:posOffset>5076825</wp:posOffset>
                </wp:positionV>
                <wp:extent cx="6170295" cy="454660"/>
                <wp:effectExtent l="9525" t="9525" r="11430" b="12065"/>
                <wp:wrapNone/>
                <wp:docPr id="3"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70295" cy="454660"/>
                        </a:xfrm>
                        <a:prstGeom prst="rect">
                          <a:avLst/>
                        </a:prstGeom>
                        <a:solidFill>
                          <a:srgbClr val="BFBFBF"/>
                        </a:solidFill>
                        <a:ln w="12700">
                          <a:solidFill>
                            <a:srgbClr val="FFFFFF"/>
                          </a:solidFill>
                          <a:miter lim="800000"/>
                          <a:headEnd/>
                          <a:tailEnd/>
                        </a:ln>
                      </wps:spPr>
                      <wps:txbx>
                        <w:txbxContent>
                          <w:p w14:paraId="600519C5" w14:textId="2B8A6C70" w:rsidR="00CD5614" w:rsidRPr="008C5973" w:rsidRDefault="00C83555" w:rsidP="009D6F09">
                            <w:pPr>
                              <w:pStyle w:val="NoSpacing"/>
                              <w:rPr>
                                <w:rFonts w:ascii="Arial" w:hAnsi="Arial" w:cs="Arial"/>
                                <w:b/>
                                <w:color w:val="FFFFFF"/>
                                <w:sz w:val="48"/>
                                <w:szCs w:val="56"/>
                                <w:lang w:val="en-ZA"/>
                              </w:rPr>
                            </w:pPr>
                            <w:r w:rsidRPr="008C5973">
                              <w:rPr>
                                <w:rFonts w:ascii="Arial" w:hAnsi="Arial" w:cs="Arial"/>
                                <w:b/>
                                <w:sz w:val="48"/>
                                <w:szCs w:val="56"/>
                                <w:lang w:val="en-ZA"/>
                              </w:rPr>
                              <w:t xml:space="preserve">WRECK </w:t>
                            </w:r>
                            <w:r w:rsidR="008C5973" w:rsidRPr="008C5973">
                              <w:rPr>
                                <w:rFonts w:ascii="Arial" w:hAnsi="Arial" w:cs="Arial"/>
                                <w:b/>
                                <w:sz w:val="48"/>
                                <w:szCs w:val="56"/>
                                <w:lang w:val="en-ZA"/>
                              </w:rPr>
                              <w:t xml:space="preserve">RESOURCES </w:t>
                            </w:r>
                            <w:r w:rsidRPr="008C5973">
                              <w:rPr>
                                <w:rFonts w:ascii="Arial" w:hAnsi="Arial" w:cs="Arial"/>
                                <w:b/>
                                <w:sz w:val="48"/>
                                <w:szCs w:val="56"/>
                                <w:lang w:val="en-ZA"/>
                              </w:rPr>
                              <w:t>PERMIT POLICY</w:t>
                            </w:r>
                          </w:p>
                        </w:txbxContent>
                      </wps:txbx>
                      <wps:bodyPr rot="0" vert="horz" wrap="square" lIns="182880" tIns="45720" rIns="182880" bIns="45720" anchor="ctr" anchorCtr="0" upright="1">
                        <a:spAutoFit/>
                      </wps:bodyPr>
                    </wps:wsp>
                  </a:graphicData>
                </a:graphic>
                <wp14:sizeRelH relativeFrom="page">
                  <wp14:pctWidth>0</wp14:pctWidth>
                </wp14:sizeRelH>
                <wp14:sizeRelV relativeFrom="page">
                  <wp14:pctHeight>7300</wp14:pctHeight>
                </wp14:sizeRelV>
              </wp:anchor>
            </w:drawing>
          </mc:Choice>
          <mc:Fallback>
            <w:pict>
              <v:rect w14:anchorId="6F3935EC" id="Rectangle 16" o:spid="_x0000_s1032" style="position:absolute;left:0;text-align:left;margin-left:37.5pt;margin-top:399.75pt;width:485.85pt;height:35.8pt;z-index:251661312;visibility:visible;mso-wrap-style:square;mso-width-percent:0;mso-height-percent:73;mso-wrap-distance-left:9pt;mso-wrap-distance-top:0;mso-wrap-distance-right:9pt;mso-wrap-distance-bottom:0;mso-position-horizontal:absolute;mso-position-horizontal-relative:page;mso-position-vertical:absolute;mso-position-vertical-relative:page;mso-width-percent:0;mso-height-percent:73;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" o:allowincell="f" fillcolor="#bfbfbf" strokecolor="white" strokeweight="1pt">
                <v:textbox style="mso-fit-shape-to-text:t" inset="14.4pt,,14.4pt">
                  <w:txbxContent>
                    <w:p w14:paraId="600519C5" w14:textId="2B8A6C70" w:rsidR="00CD5614" w:rsidRPr="008C5973" w:rsidRDefault="00C83555" w:rsidP="009D6F09">
                      <w:pPr>
                        <w:pStyle w:val="NoSpacing"/>
                        <w:rPr>
                          <w:rFonts w:ascii="Arial" w:hAnsi="Arial" w:cs="Arial"/>
                          <w:b/>
                          <w:color w:val="FFFFFF"/>
                          <w:sz w:val="48"/>
                          <w:szCs w:val="56"/>
                          <w:lang w:val="en-ZA"/>
                        </w:rPr>
                      </w:pPr>
                      <w:r w:rsidRPr="008C5973">
                        <w:rPr>
                          <w:rFonts w:ascii="Arial" w:hAnsi="Arial" w:cs="Arial"/>
                          <w:b/>
                          <w:sz w:val="48"/>
                          <w:szCs w:val="56"/>
                          <w:lang w:val="en-ZA"/>
                        </w:rPr>
                        <w:t xml:space="preserve">WRECK </w:t>
                      </w:r>
                      <w:r w:rsidR="008C5973" w:rsidRPr="008C5973">
                        <w:rPr>
                          <w:rFonts w:ascii="Arial" w:hAnsi="Arial" w:cs="Arial"/>
                          <w:b/>
                          <w:sz w:val="48"/>
                          <w:szCs w:val="56"/>
                          <w:lang w:val="en-ZA"/>
                        </w:rPr>
                        <w:t xml:space="preserve">RESOURCES </w:t>
                      </w:r>
                      <w:r w:rsidRPr="008C5973">
                        <w:rPr>
                          <w:rFonts w:ascii="Arial" w:hAnsi="Arial" w:cs="Arial"/>
                          <w:b/>
                          <w:sz w:val="48"/>
                          <w:szCs w:val="56"/>
                          <w:lang w:val="en-ZA"/>
                        </w:rPr>
                        <w:t>PERMIT POLICY</w:t>
                      </w:r>
                    </w:p>
                  </w:txbxContent>
                </v:textbox>
                <w10:wrap anchorx="page" anchory="page"/>
              </v:rect>
            </w:pict>
          </mc:Fallback>
        </mc:AlternateContent>
      </w:r>
      <w:r w:rsidR="00700D28" w:rsidRPr="00664EF3">
        <w:rPr>
          <w:rFonts w:ascii="Arial" w:hAnsi="Arial" w:cs="Arial"/>
          <w:sz w:val="22"/>
          <w:szCs w:val="22"/>
        </w:rPr>
        <w:br w:type="page"/>
      </w:r>
      <w:bookmarkEnd w:id="0"/>
      <w:r w:rsidR="00CD3D18" w:rsidRPr="00664EF3">
        <w:rPr>
          <w:rFonts w:ascii="Arial" w:hAnsi="Arial" w:cs="Arial"/>
          <w:sz w:val="22"/>
          <w:szCs w:val="22"/>
          <w:lang w:val="en-US"/>
        </w:rPr>
        <w:lastRenderedPageBreak/>
        <w:t>TABLE OF CONTENTS</w:t>
      </w:r>
    </w:p>
    <w:p w14:paraId="368F63B2" w14:textId="77777777" w:rsidR="00CD3D18" w:rsidRPr="00664EF3" w:rsidRDefault="00CD3D18" w:rsidP="00664EF3">
      <w:pPr>
        <w:pStyle w:val="MainHeading"/>
        <w:spacing w:after="120" w:line="360" w:lineRule="auto"/>
        <w:jc w:val="both"/>
        <w:rPr>
          <w:rFonts w:ascii="Arial" w:hAnsi="Arial" w:cs="Arial"/>
          <w:sz w:val="22"/>
          <w:szCs w:val="22"/>
          <w:lang w:val="en-US"/>
        </w:rPr>
      </w:pPr>
    </w:p>
    <w:p w14:paraId="35F08599" w14:textId="77777777" w:rsidR="005D3D5A" w:rsidRPr="00664EF3" w:rsidRDefault="00B47D8F" w:rsidP="00664EF3">
      <w:pPr>
        <w:pStyle w:val="TOC1"/>
        <w:spacing w:before="0" w:after="120" w:line="360" w:lineRule="auto"/>
        <w:jc w:val="both"/>
        <w:rPr>
          <w:rFonts w:cs="Arial"/>
          <w:b w:val="0"/>
          <w:caps w:val="0"/>
          <w:noProof/>
          <w:sz w:val="22"/>
          <w:szCs w:val="22"/>
          <w:lang w:eastAsia="en-ZA"/>
        </w:rPr>
      </w:pPr>
      <w:r w:rsidRPr="00664EF3">
        <w:rPr>
          <w:rFonts w:cs="Arial"/>
          <w:b w:val="0"/>
          <w:bCs/>
          <w:sz w:val="22"/>
          <w:szCs w:val="22"/>
        </w:rPr>
        <w:fldChar w:fldCharType="begin"/>
      </w:r>
      <w:r w:rsidR="00131015" w:rsidRPr="00664EF3">
        <w:rPr>
          <w:rFonts w:cs="Arial"/>
          <w:b w:val="0"/>
          <w:bCs/>
          <w:sz w:val="22"/>
          <w:szCs w:val="22"/>
        </w:rPr>
        <w:instrText xml:space="preserve"> TOC \o "1-3" \h \z \u </w:instrText>
      </w:r>
      <w:r w:rsidRPr="00664EF3">
        <w:rPr>
          <w:rFonts w:cs="Arial"/>
          <w:b w:val="0"/>
          <w:bCs/>
          <w:sz w:val="22"/>
          <w:szCs w:val="22"/>
        </w:rPr>
        <w:fldChar w:fldCharType="separate"/>
      </w:r>
      <w:hyperlink w:anchor="_Toc486514980" w:history="1">
        <w:r w:rsidR="005D3D5A" w:rsidRPr="00664EF3">
          <w:rPr>
            <w:rStyle w:val="Hyperlink"/>
            <w:rFonts w:cs="Arial"/>
            <w:noProof/>
            <w:sz w:val="22"/>
            <w:szCs w:val="22"/>
          </w:rPr>
          <w:t>1.</w:t>
        </w:r>
        <w:r w:rsidR="005D3D5A" w:rsidRPr="00664EF3">
          <w:rPr>
            <w:rFonts w:cs="Arial"/>
            <w:b w:val="0"/>
            <w:caps w:val="0"/>
            <w:noProof/>
            <w:sz w:val="22"/>
            <w:szCs w:val="22"/>
            <w:lang w:eastAsia="en-ZA"/>
          </w:rPr>
          <w:tab/>
        </w:r>
        <w:r w:rsidR="00664EF3" w:rsidRPr="00664EF3">
          <w:rPr>
            <w:rStyle w:val="Hyperlink"/>
            <w:rFonts w:cs="Arial"/>
            <w:noProof/>
            <w:sz w:val="22"/>
            <w:szCs w:val="22"/>
          </w:rPr>
          <w:t>preamble</w:t>
        </w:r>
        <w:r w:rsidR="005D3D5A" w:rsidRPr="00664EF3">
          <w:rPr>
            <w:rFonts w:cs="Arial"/>
            <w:noProof/>
            <w:webHidden/>
            <w:sz w:val="22"/>
            <w:szCs w:val="22"/>
          </w:rPr>
          <w:tab/>
        </w:r>
        <w:r w:rsidRPr="00664EF3">
          <w:rPr>
            <w:rFonts w:cs="Arial"/>
            <w:noProof/>
            <w:webHidden/>
            <w:sz w:val="22"/>
            <w:szCs w:val="22"/>
          </w:rPr>
          <w:fldChar w:fldCharType="begin"/>
        </w:r>
        <w:r w:rsidR="005D3D5A" w:rsidRPr="00664EF3">
          <w:rPr>
            <w:rFonts w:cs="Arial"/>
            <w:noProof/>
            <w:webHidden/>
            <w:sz w:val="22"/>
            <w:szCs w:val="22"/>
          </w:rPr>
          <w:instrText xml:space="preserve"> PAGEREF _Toc486514980 \h </w:instrText>
        </w:r>
        <w:r w:rsidRPr="00664EF3">
          <w:rPr>
            <w:rFonts w:cs="Arial"/>
            <w:noProof/>
            <w:webHidden/>
            <w:sz w:val="22"/>
            <w:szCs w:val="22"/>
          </w:rPr>
        </w:r>
        <w:r w:rsidRPr="00664EF3">
          <w:rPr>
            <w:rFonts w:cs="Arial"/>
            <w:noProof/>
            <w:webHidden/>
            <w:sz w:val="22"/>
            <w:szCs w:val="22"/>
          </w:rPr>
          <w:fldChar w:fldCharType="separate"/>
        </w:r>
        <w:r w:rsidR="00710559" w:rsidRPr="00664EF3">
          <w:rPr>
            <w:rFonts w:cs="Arial"/>
            <w:noProof/>
            <w:webHidden/>
            <w:sz w:val="22"/>
            <w:szCs w:val="22"/>
          </w:rPr>
          <w:t>2</w:t>
        </w:r>
        <w:r w:rsidRPr="00664EF3">
          <w:rPr>
            <w:rFonts w:cs="Arial"/>
            <w:noProof/>
            <w:webHidden/>
            <w:sz w:val="22"/>
            <w:szCs w:val="22"/>
          </w:rPr>
          <w:fldChar w:fldCharType="end"/>
        </w:r>
      </w:hyperlink>
    </w:p>
    <w:p w14:paraId="67420191"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1" w:history="1">
        <w:r w:rsidR="005D3D5A" w:rsidRPr="00664EF3">
          <w:rPr>
            <w:rStyle w:val="Hyperlink"/>
            <w:rFonts w:cs="Arial"/>
            <w:noProof/>
            <w:sz w:val="22"/>
            <w:szCs w:val="22"/>
          </w:rPr>
          <w:t>2.</w:t>
        </w:r>
        <w:r w:rsidR="005D3D5A" w:rsidRPr="00664EF3">
          <w:rPr>
            <w:rFonts w:cs="Arial"/>
            <w:b w:val="0"/>
            <w:caps w:val="0"/>
            <w:noProof/>
            <w:sz w:val="22"/>
            <w:szCs w:val="22"/>
            <w:lang w:eastAsia="en-ZA"/>
          </w:rPr>
          <w:tab/>
        </w:r>
        <w:r w:rsidR="005D3D5A" w:rsidRPr="00664EF3">
          <w:rPr>
            <w:rStyle w:val="Hyperlink"/>
            <w:rFonts w:cs="Arial"/>
            <w:noProof/>
            <w:sz w:val="22"/>
            <w:szCs w:val="22"/>
          </w:rPr>
          <w:t>DEFINITIONS</w:t>
        </w:r>
        <w:r w:rsidR="005D3D5A" w:rsidRPr="00664EF3">
          <w:rPr>
            <w:rFonts w:cs="Arial"/>
            <w:noProof/>
            <w:webHidden/>
            <w:sz w:val="22"/>
            <w:szCs w:val="22"/>
          </w:rPr>
          <w:tab/>
        </w:r>
        <w:r w:rsidR="003757F1">
          <w:rPr>
            <w:rFonts w:cs="Arial"/>
            <w:noProof/>
            <w:webHidden/>
            <w:sz w:val="22"/>
            <w:szCs w:val="22"/>
          </w:rPr>
          <w:t>4</w:t>
        </w:r>
      </w:hyperlink>
    </w:p>
    <w:p w14:paraId="6A430059" w14:textId="7C2F4BD3"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2" w:history="1">
        <w:r w:rsidR="005D3D5A" w:rsidRPr="00664EF3">
          <w:rPr>
            <w:rStyle w:val="Hyperlink"/>
            <w:rFonts w:cs="Arial"/>
            <w:noProof/>
            <w:sz w:val="22"/>
            <w:szCs w:val="22"/>
          </w:rPr>
          <w:t>3.</w:t>
        </w:r>
        <w:r w:rsidR="005D3D5A" w:rsidRPr="00664EF3">
          <w:rPr>
            <w:rFonts w:cs="Arial"/>
            <w:b w:val="0"/>
            <w:caps w:val="0"/>
            <w:noProof/>
            <w:sz w:val="22"/>
            <w:szCs w:val="22"/>
            <w:lang w:eastAsia="en-ZA"/>
          </w:rPr>
          <w:tab/>
        </w:r>
        <w:r w:rsidR="005D3D5A" w:rsidRPr="00664EF3">
          <w:rPr>
            <w:rStyle w:val="Hyperlink"/>
            <w:rFonts w:cs="Arial"/>
            <w:noProof/>
            <w:sz w:val="22"/>
            <w:szCs w:val="22"/>
          </w:rPr>
          <w:t>ACRONYMS</w:t>
        </w:r>
        <w:r w:rsidR="005D3D5A" w:rsidRPr="00664EF3">
          <w:rPr>
            <w:rFonts w:cs="Arial"/>
            <w:noProof/>
            <w:webHidden/>
            <w:sz w:val="22"/>
            <w:szCs w:val="22"/>
          </w:rPr>
          <w:tab/>
        </w:r>
      </w:hyperlink>
    </w:p>
    <w:p w14:paraId="27714D05"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3" w:history="1">
        <w:r w:rsidR="005D3D5A" w:rsidRPr="00664EF3">
          <w:rPr>
            <w:rStyle w:val="Hyperlink"/>
            <w:rFonts w:cs="Arial"/>
            <w:noProof/>
            <w:sz w:val="22"/>
            <w:szCs w:val="22"/>
          </w:rPr>
          <w:t>4.</w:t>
        </w:r>
        <w:r w:rsidR="005D3D5A" w:rsidRPr="00664EF3">
          <w:rPr>
            <w:rFonts w:cs="Arial"/>
            <w:b w:val="0"/>
            <w:caps w:val="0"/>
            <w:noProof/>
            <w:sz w:val="22"/>
            <w:szCs w:val="22"/>
            <w:lang w:eastAsia="en-ZA"/>
          </w:rPr>
          <w:tab/>
        </w:r>
        <w:r w:rsidR="005D3D5A" w:rsidRPr="00664EF3">
          <w:rPr>
            <w:rStyle w:val="Hyperlink"/>
            <w:rFonts w:cs="Arial"/>
            <w:noProof/>
            <w:sz w:val="22"/>
            <w:szCs w:val="22"/>
          </w:rPr>
          <w:t>POLICY STATEMENT</w:t>
        </w:r>
        <w:r w:rsidR="005D3D5A" w:rsidRPr="00664EF3">
          <w:rPr>
            <w:rFonts w:cs="Arial"/>
            <w:noProof/>
            <w:webHidden/>
            <w:sz w:val="22"/>
            <w:szCs w:val="22"/>
          </w:rPr>
          <w:tab/>
        </w:r>
        <w:r w:rsidR="003757F1">
          <w:rPr>
            <w:rFonts w:cs="Arial"/>
            <w:noProof/>
            <w:webHidden/>
            <w:sz w:val="22"/>
            <w:szCs w:val="22"/>
          </w:rPr>
          <w:t>5</w:t>
        </w:r>
      </w:hyperlink>
    </w:p>
    <w:p w14:paraId="40A487DE"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4" w:history="1">
        <w:r w:rsidR="005D3D5A" w:rsidRPr="00664EF3">
          <w:rPr>
            <w:rStyle w:val="Hyperlink"/>
            <w:rFonts w:cs="Arial"/>
            <w:noProof/>
            <w:sz w:val="22"/>
            <w:szCs w:val="22"/>
          </w:rPr>
          <w:t>5.</w:t>
        </w:r>
        <w:r w:rsidR="005D3D5A" w:rsidRPr="00664EF3">
          <w:rPr>
            <w:rFonts w:cs="Arial"/>
            <w:b w:val="0"/>
            <w:caps w:val="0"/>
            <w:noProof/>
            <w:sz w:val="22"/>
            <w:szCs w:val="22"/>
            <w:lang w:eastAsia="en-ZA"/>
          </w:rPr>
          <w:tab/>
        </w:r>
        <w:r w:rsidR="005D3D5A" w:rsidRPr="00664EF3">
          <w:rPr>
            <w:rStyle w:val="Hyperlink"/>
            <w:rFonts w:cs="Arial"/>
            <w:noProof/>
            <w:sz w:val="22"/>
            <w:szCs w:val="22"/>
          </w:rPr>
          <w:t>PURPOSE OF THE POLICY</w:t>
        </w:r>
        <w:r w:rsidR="005D3D5A" w:rsidRPr="00664EF3">
          <w:rPr>
            <w:rFonts w:cs="Arial"/>
            <w:noProof/>
            <w:webHidden/>
            <w:sz w:val="22"/>
            <w:szCs w:val="22"/>
          </w:rPr>
          <w:tab/>
        </w:r>
        <w:r w:rsidR="003757F1">
          <w:rPr>
            <w:rFonts w:cs="Arial"/>
            <w:noProof/>
            <w:webHidden/>
            <w:sz w:val="22"/>
            <w:szCs w:val="22"/>
          </w:rPr>
          <w:t>6</w:t>
        </w:r>
      </w:hyperlink>
    </w:p>
    <w:p w14:paraId="02FD1B54"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5" w:history="1">
        <w:r w:rsidR="005D3D5A" w:rsidRPr="00664EF3">
          <w:rPr>
            <w:rStyle w:val="Hyperlink"/>
            <w:rFonts w:cs="Arial"/>
            <w:noProof/>
            <w:sz w:val="22"/>
            <w:szCs w:val="22"/>
          </w:rPr>
          <w:t>6.</w:t>
        </w:r>
        <w:r w:rsidR="005D3D5A" w:rsidRPr="00664EF3">
          <w:rPr>
            <w:rFonts w:cs="Arial"/>
            <w:b w:val="0"/>
            <w:caps w:val="0"/>
            <w:noProof/>
            <w:sz w:val="22"/>
            <w:szCs w:val="22"/>
            <w:lang w:eastAsia="en-ZA"/>
          </w:rPr>
          <w:tab/>
        </w:r>
        <w:r w:rsidR="005D3D5A" w:rsidRPr="00664EF3">
          <w:rPr>
            <w:rStyle w:val="Hyperlink"/>
            <w:rFonts w:cs="Arial"/>
            <w:noProof/>
            <w:sz w:val="22"/>
            <w:szCs w:val="22"/>
          </w:rPr>
          <w:t>REGULATORY FRAMEWORK</w:t>
        </w:r>
        <w:r w:rsidR="005D3D5A" w:rsidRPr="00664EF3">
          <w:rPr>
            <w:rFonts w:cs="Arial"/>
            <w:noProof/>
            <w:webHidden/>
            <w:sz w:val="22"/>
            <w:szCs w:val="22"/>
          </w:rPr>
          <w:tab/>
        </w:r>
        <w:r w:rsidR="003757F1">
          <w:rPr>
            <w:rFonts w:cs="Arial"/>
            <w:noProof/>
            <w:webHidden/>
            <w:sz w:val="22"/>
            <w:szCs w:val="22"/>
          </w:rPr>
          <w:t>6</w:t>
        </w:r>
      </w:hyperlink>
    </w:p>
    <w:p w14:paraId="430E2A86"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6" w:history="1">
        <w:r w:rsidR="005D3D5A" w:rsidRPr="00664EF3">
          <w:rPr>
            <w:rStyle w:val="Hyperlink"/>
            <w:rFonts w:cs="Arial"/>
            <w:noProof/>
            <w:sz w:val="22"/>
            <w:szCs w:val="22"/>
          </w:rPr>
          <w:t>7.</w:t>
        </w:r>
        <w:r w:rsidR="005D3D5A" w:rsidRPr="00664EF3">
          <w:rPr>
            <w:rFonts w:cs="Arial"/>
            <w:b w:val="0"/>
            <w:caps w:val="0"/>
            <w:noProof/>
            <w:sz w:val="22"/>
            <w:szCs w:val="22"/>
            <w:lang w:eastAsia="en-ZA"/>
          </w:rPr>
          <w:tab/>
        </w:r>
        <w:r w:rsidR="003757F1">
          <w:rPr>
            <w:rStyle w:val="Hyperlink"/>
            <w:rFonts w:cs="Arial"/>
            <w:noProof/>
            <w:sz w:val="22"/>
            <w:szCs w:val="22"/>
          </w:rPr>
          <w:t>SCOPE OF APPLICABILITY</w:t>
        </w:r>
        <w:r w:rsidR="005D3D5A" w:rsidRPr="00664EF3">
          <w:rPr>
            <w:rFonts w:cs="Arial"/>
            <w:noProof/>
            <w:webHidden/>
            <w:sz w:val="22"/>
            <w:szCs w:val="22"/>
          </w:rPr>
          <w:tab/>
        </w:r>
        <w:r w:rsidR="003757F1">
          <w:rPr>
            <w:rFonts w:cs="Arial"/>
            <w:noProof/>
            <w:webHidden/>
            <w:sz w:val="22"/>
            <w:szCs w:val="22"/>
          </w:rPr>
          <w:t>7</w:t>
        </w:r>
      </w:hyperlink>
    </w:p>
    <w:p w14:paraId="11823BB0"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7" w:history="1">
        <w:r w:rsidR="005D3D5A" w:rsidRPr="00664EF3">
          <w:rPr>
            <w:rStyle w:val="Hyperlink"/>
            <w:rFonts w:cs="Arial"/>
            <w:noProof/>
            <w:sz w:val="22"/>
            <w:szCs w:val="22"/>
          </w:rPr>
          <w:t>8.</w:t>
        </w:r>
        <w:r w:rsidR="005D3D5A" w:rsidRPr="00664EF3">
          <w:rPr>
            <w:rFonts w:cs="Arial"/>
            <w:b w:val="0"/>
            <w:caps w:val="0"/>
            <w:noProof/>
            <w:sz w:val="22"/>
            <w:szCs w:val="22"/>
            <w:lang w:eastAsia="en-ZA"/>
          </w:rPr>
          <w:tab/>
        </w:r>
        <w:r w:rsidR="003757F1">
          <w:rPr>
            <w:rStyle w:val="Hyperlink"/>
            <w:rFonts w:cs="Arial"/>
            <w:noProof/>
            <w:sz w:val="22"/>
            <w:szCs w:val="22"/>
          </w:rPr>
          <w:t>TYPES OF PERMITS</w:t>
        </w:r>
        <w:r w:rsidR="005D3D5A" w:rsidRPr="00664EF3">
          <w:rPr>
            <w:rFonts w:cs="Arial"/>
            <w:noProof/>
            <w:webHidden/>
            <w:sz w:val="22"/>
            <w:szCs w:val="22"/>
          </w:rPr>
          <w:tab/>
        </w:r>
        <w:r w:rsidR="003757F1">
          <w:rPr>
            <w:rFonts w:cs="Arial"/>
            <w:noProof/>
            <w:webHidden/>
            <w:sz w:val="22"/>
            <w:szCs w:val="22"/>
          </w:rPr>
          <w:t>7</w:t>
        </w:r>
      </w:hyperlink>
    </w:p>
    <w:p w14:paraId="4C3893B9" w14:textId="77777777"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8" w:history="1">
        <w:r w:rsidR="005D3D5A" w:rsidRPr="00664EF3">
          <w:rPr>
            <w:rStyle w:val="Hyperlink"/>
            <w:rFonts w:cs="Arial"/>
            <w:noProof/>
            <w:sz w:val="22"/>
            <w:szCs w:val="22"/>
          </w:rPr>
          <w:t>9.</w:t>
        </w:r>
        <w:r w:rsidR="005D3D5A" w:rsidRPr="00664EF3">
          <w:rPr>
            <w:rFonts w:cs="Arial"/>
            <w:b w:val="0"/>
            <w:caps w:val="0"/>
            <w:noProof/>
            <w:sz w:val="22"/>
            <w:szCs w:val="22"/>
            <w:lang w:eastAsia="en-ZA"/>
          </w:rPr>
          <w:tab/>
        </w:r>
        <w:r w:rsidR="003757F1">
          <w:rPr>
            <w:rStyle w:val="Hyperlink"/>
            <w:rFonts w:cs="Arial"/>
            <w:noProof/>
            <w:sz w:val="22"/>
            <w:szCs w:val="22"/>
          </w:rPr>
          <w:t>GENERAL TERMS AND CONDITIONS FOR PERMIT APPLICATIONS</w:t>
        </w:r>
        <w:r w:rsidR="005D3D5A" w:rsidRPr="00664EF3">
          <w:rPr>
            <w:rFonts w:cs="Arial"/>
            <w:noProof/>
            <w:webHidden/>
            <w:sz w:val="22"/>
            <w:szCs w:val="22"/>
          </w:rPr>
          <w:tab/>
        </w:r>
        <w:r w:rsidR="003757F1">
          <w:rPr>
            <w:rFonts w:cs="Arial"/>
            <w:noProof/>
            <w:webHidden/>
            <w:sz w:val="22"/>
            <w:szCs w:val="22"/>
          </w:rPr>
          <w:t>8</w:t>
        </w:r>
      </w:hyperlink>
    </w:p>
    <w:p w14:paraId="3187F04E" w14:textId="740A07CD"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89" w:history="1">
        <w:r w:rsidR="005D3D5A" w:rsidRPr="00664EF3">
          <w:rPr>
            <w:rStyle w:val="Hyperlink"/>
            <w:rFonts w:cs="Arial"/>
            <w:noProof/>
            <w:sz w:val="22"/>
            <w:szCs w:val="22"/>
          </w:rPr>
          <w:t>10.</w:t>
        </w:r>
        <w:r w:rsidR="005D3D5A" w:rsidRPr="00664EF3">
          <w:rPr>
            <w:rFonts w:cs="Arial"/>
            <w:b w:val="0"/>
            <w:caps w:val="0"/>
            <w:noProof/>
            <w:sz w:val="22"/>
            <w:szCs w:val="22"/>
            <w:lang w:eastAsia="en-ZA"/>
          </w:rPr>
          <w:tab/>
        </w:r>
        <w:r w:rsidR="00071DEF" w:rsidRPr="00071DEF">
          <w:rPr>
            <w:rFonts w:cs="Arial"/>
            <w:caps w:val="0"/>
            <w:noProof/>
            <w:sz w:val="22"/>
            <w:szCs w:val="22"/>
            <w:lang w:eastAsia="en-ZA"/>
          </w:rPr>
          <w:t>PERMIT</w:t>
        </w:r>
        <w:r w:rsidR="00071DEF">
          <w:rPr>
            <w:rFonts w:cs="Arial"/>
            <w:b w:val="0"/>
            <w:caps w:val="0"/>
            <w:noProof/>
            <w:sz w:val="22"/>
            <w:szCs w:val="22"/>
            <w:lang w:eastAsia="en-ZA"/>
          </w:rPr>
          <w:t xml:space="preserve"> </w:t>
        </w:r>
        <w:r w:rsidR="003757F1">
          <w:rPr>
            <w:rStyle w:val="Hyperlink"/>
            <w:rFonts w:cs="Arial"/>
            <w:noProof/>
            <w:sz w:val="22"/>
            <w:szCs w:val="22"/>
          </w:rPr>
          <w:t>APPLICANT REQUIREMENTS</w:t>
        </w:r>
        <w:r w:rsidR="005D3D5A" w:rsidRPr="00664EF3">
          <w:rPr>
            <w:rFonts w:cs="Arial"/>
            <w:noProof/>
            <w:webHidden/>
            <w:sz w:val="22"/>
            <w:szCs w:val="22"/>
          </w:rPr>
          <w:tab/>
        </w:r>
        <w:r w:rsidR="003757F1">
          <w:rPr>
            <w:rFonts w:cs="Arial"/>
            <w:noProof/>
            <w:webHidden/>
            <w:sz w:val="22"/>
            <w:szCs w:val="22"/>
          </w:rPr>
          <w:t>9</w:t>
        </w:r>
      </w:hyperlink>
    </w:p>
    <w:p w14:paraId="471AC0D8" w14:textId="1EAEC239"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90" w:history="1">
        <w:r w:rsidR="005D3D5A" w:rsidRPr="00664EF3">
          <w:rPr>
            <w:rStyle w:val="Hyperlink"/>
            <w:rFonts w:cs="Arial"/>
            <w:noProof/>
            <w:sz w:val="22"/>
            <w:szCs w:val="22"/>
          </w:rPr>
          <w:t>11.</w:t>
        </w:r>
        <w:r w:rsidR="005D3D5A" w:rsidRPr="00664EF3">
          <w:rPr>
            <w:rFonts w:cs="Arial"/>
            <w:b w:val="0"/>
            <w:caps w:val="0"/>
            <w:noProof/>
            <w:sz w:val="22"/>
            <w:szCs w:val="22"/>
            <w:lang w:eastAsia="en-ZA"/>
          </w:rPr>
          <w:tab/>
        </w:r>
        <w:r w:rsidR="00071DEF">
          <w:rPr>
            <w:rFonts w:cs="Arial"/>
            <w:caps w:val="0"/>
            <w:noProof/>
            <w:sz w:val="22"/>
            <w:szCs w:val="22"/>
            <w:lang w:eastAsia="en-ZA"/>
          </w:rPr>
          <w:t xml:space="preserve">PERMIT </w:t>
        </w:r>
        <w:r w:rsidR="003757F1">
          <w:rPr>
            <w:rStyle w:val="Hyperlink"/>
            <w:rFonts w:cs="Arial"/>
            <w:noProof/>
            <w:sz w:val="22"/>
            <w:szCs w:val="22"/>
          </w:rPr>
          <w:t>APPLICATION REQUIREMENTS</w:t>
        </w:r>
        <w:r w:rsidR="005D3D5A" w:rsidRPr="00664EF3">
          <w:rPr>
            <w:rFonts w:cs="Arial"/>
            <w:noProof/>
            <w:webHidden/>
            <w:sz w:val="22"/>
            <w:szCs w:val="22"/>
          </w:rPr>
          <w:tab/>
        </w:r>
        <w:r w:rsidR="00B47D8F" w:rsidRPr="00664EF3">
          <w:rPr>
            <w:rFonts w:cs="Arial"/>
            <w:noProof/>
            <w:webHidden/>
            <w:sz w:val="22"/>
            <w:szCs w:val="22"/>
          </w:rPr>
          <w:fldChar w:fldCharType="begin"/>
        </w:r>
        <w:r w:rsidR="005D3D5A" w:rsidRPr="00664EF3">
          <w:rPr>
            <w:rFonts w:cs="Arial"/>
            <w:noProof/>
            <w:webHidden/>
            <w:sz w:val="22"/>
            <w:szCs w:val="22"/>
          </w:rPr>
          <w:instrText xml:space="preserve"> PAGEREF _Toc486514990 \h </w:instrText>
        </w:r>
        <w:r w:rsidR="00B47D8F" w:rsidRPr="00664EF3">
          <w:rPr>
            <w:rFonts w:cs="Arial"/>
            <w:noProof/>
            <w:webHidden/>
            <w:sz w:val="22"/>
            <w:szCs w:val="22"/>
          </w:rPr>
        </w:r>
        <w:r w:rsidR="00B47D8F" w:rsidRPr="00664EF3">
          <w:rPr>
            <w:rFonts w:cs="Arial"/>
            <w:noProof/>
            <w:webHidden/>
            <w:sz w:val="22"/>
            <w:szCs w:val="22"/>
          </w:rPr>
          <w:fldChar w:fldCharType="separate"/>
        </w:r>
        <w:r w:rsidR="00710559" w:rsidRPr="00664EF3">
          <w:rPr>
            <w:rFonts w:cs="Arial"/>
            <w:noProof/>
            <w:webHidden/>
            <w:sz w:val="22"/>
            <w:szCs w:val="22"/>
          </w:rPr>
          <w:t>10</w:t>
        </w:r>
        <w:r w:rsidR="00B47D8F" w:rsidRPr="00664EF3">
          <w:rPr>
            <w:rFonts w:cs="Arial"/>
            <w:noProof/>
            <w:webHidden/>
            <w:sz w:val="22"/>
            <w:szCs w:val="22"/>
          </w:rPr>
          <w:fldChar w:fldCharType="end"/>
        </w:r>
      </w:hyperlink>
    </w:p>
    <w:p w14:paraId="6864F682" w14:textId="53F59BDF" w:rsidR="005D3D5A" w:rsidRPr="00664EF3" w:rsidRDefault="00F6030C" w:rsidP="00664EF3">
      <w:pPr>
        <w:pStyle w:val="TOC1"/>
        <w:spacing w:before="0" w:after="120" w:line="360" w:lineRule="auto"/>
        <w:jc w:val="both"/>
        <w:rPr>
          <w:rFonts w:cs="Arial"/>
          <w:b w:val="0"/>
          <w:caps w:val="0"/>
          <w:noProof/>
          <w:sz w:val="22"/>
          <w:szCs w:val="22"/>
          <w:lang w:eastAsia="en-ZA"/>
        </w:rPr>
      </w:pPr>
      <w:hyperlink w:anchor="_Toc486514995" w:history="1">
        <w:r w:rsidR="005D3D5A" w:rsidRPr="00664EF3">
          <w:rPr>
            <w:rStyle w:val="Hyperlink"/>
            <w:rFonts w:cs="Arial"/>
            <w:noProof/>
            <w:sz w:val="22"/>
            <w:szCs w:val="22"/>
          </w:rPr>
          <w:t>1</w:t>
        </w:r>
        <w:r w:rsidR="003757F1">
          <w:rPr>
            <w:rStyle w:val="Hyperlink"/>
            <w:rFonts w:cs="Arial"/>
            <w:noProof/>
            <w:sz w:val="22"/>
            <w:szCs w:val="22"/>
          </w:rPr>
          <w:t>2</w:t>
        </w:r>
        <w:r w:rsidR="005D3D5A" w:rsidRPr="00664EF3">
          <w:rPr>
            <w:rStyle w:val="Hyperlink"/>
            <w:rFonts w:cs="Arial"/>
            <w:noProof/>
            <w:sz w:val="22"/>
            <w:szCs w:val="22"/>
          </w:rPr>
          <w:t>.</w:t>
        </w:r>
        <w:r w:rsidR="005D3D5A" w:rsidRPr="00664EF3">
          <w:rPr>
            <w:rFonts w:cs="Arial"/>
            <w:b w:val="0"/>
            <w:caps w:val="0"/>
            <w:noProof/>
            <w:sz w:val="22"/>
            <w:szCs w:val="22"/>
            <w:lang w:eastAsia="en-ZA"/>
          </w:rPr>
          <w:tab/>
        </w:r>
        <w:r w:rsidR="003757F1">
          <w:rPr>
            <w:rStyle w:val="Hyperlink"/>
            <w:rFonts w:cs="Arial"/>
            <w:noProof/>
            <w:sz w:val="22"/>
            <w:szCs w:val="22"/>
          </w:rPr>
          <w:t>GENERAL TERMS AND CONDITIONS FOR PERMITTED WORK ON WRECK</w:t>
        </w:r>
        <w:r w:rsidR="00071DEF">
          <w:rPr>
            <w:rStyle w:val="Hyperlink"/>
            <w:rFonts w:cs="Arial"/>
            <w:noProof/>
            <w:sz w:val="22"/>
            <w:szCs w:val="22"/>
          </w:rPr>
          <w:t xml:space="preserve"> RESOURCES</w:t>
        </w:r>
        <w:r w:rsidR="005D3D5A" w:rsidRPr="00664EF3">
          <w:rPr>
            <w:rFonts w:cs="Arial"/>
            <w:noProof/>
            <w:webHidden/>
            <w:sz w:val="22"/>
            <w:szCs w:val="22"/>
          </w:rPr>
          <w:tab/>
        </w:r>
        <w:r w:rsidR="003757F1">
          <w:rPr>
            <w:rFonts w:cs="Arial"/>
            <w:noProof/>
            <w:webHidden/>
            <w:sz w:val="22"/>
            <w:szCs w:val="22"/>
          </w:rPr>
          <w:t>11</w:t>
        </w:r>
      </w:hyperlink>
    </w:p>
    <w:p w14:paraId="0451C37B" w14:textId="77777777" w:rsidR="003757F1" w:rsidRPr="003757F1" w:rsidRDefault="00F6030C" w:rsidP="003757F1">
      <w:pPr>
        <w:pStyle w:val="TOC1"/>
        <w:spacing w:before="0" w:after="120" w:line="360" w:lineRule="auto"/>
        <w:jc w:val="both"/>
        <w:rPr>
          <w:rFonts w:cs="Arial"/>
          <w:b w:val="0"/>
          <w:caps w:val="0"/>
          <w:noProof/>
          <w:sz w:val="22"/>
          <w:szCs w:val="22"/>
          <w:lang w:eastAsia="en-ZA"/>
        </w:rPr>
      </w:pPr>
      <w:hyperlink w:anchor="_Toc486514996" w:history="1">
        <w:r w:rsidR="005D3D5A" w:rsidRPr="00664EF3">
          <w:rPr>
            <w:rStyle w:val="Hyperlink"/>
            <w:rFonts w:cs="Arial"/>
            <w:noProof/>
            <w:sz w:val="22"/>
            <w:szCs w:val="22"/>
          </w:rPr>
          <w:t>1</w:t>
        </w:r>
        <w:r w:rsidR="003757F1">
          <w:rPr>
            <w:rStyle w:val="Hyperlink"/>
            <w:rFonts w:cs="Arial"/>
            <w:noProof/>
            <w:sz w:val="22"/>
            <w:szCs w:val="22"/>
          </w:rPr>
          <w:t>3</w:t>
        </w:r>
        <w:r w:rsidR="005D3D5A" w:rsidRPr="00664EF3">
          <w:rPr>
            <w:rStyle w:val="Hyperlink"/>
            <w:rFonts w:cs="Arial"/>
            <w:noProof/>
            <w:sz w:val="22"/>
            <w:szCs w:val="22"/>
          </w:rPr>
          <w:t>.</w:t>
        </w:r>
        <w:r w:rsidR="005D3D5A" w:rsidRPr="00664EF3">
          <w:rPr>
            <w:rFonts w:cs="Arial"/>
            <w:b w:val="0"/>
            <w:caps w:val="0"/>
            <w:noProof/>
            <w:sz w:val="22"/>
            <w:szCs w:val="22"/>
            <w:lang w:eastAsia="en-ZA"/>
          </w:rPr>
          <w:tab/>
        </w:r>
        <w:r w:rsidR="003757F1">
          <w:rPr>
            <w:rStyle w:val="Hyperlink"/>
            <w:rFonts w:cs="Arial"/>
            <w:noProof/>
            <w:sz w:val="22"/>
            <w:szCs w:val="22"/>
          </w:rPr>
          <w:t>REPORTING</w:t>
        </w:r>
        <w:r w:rsidR="005D3D5A" w:rsidRPr="00664EF3">
          <w:rPr>
            <w:rFonts w:cs="Arial"/>
            <w:noProof/>
            <w:webHidden/>
            <w:sz w:val="22"/>
            <w:szCs w:val="22"/>
          </w:rPr>
          <w:tab/>
        </w:r>
        <w:r w:rsidR="00B47D8F" w:rsidRPr="00664EF3">
          <w:rPr>
            <w:rFonts w:cs="Arial"/>
            <w:noProof/>
            <w:webHidden/>
            <w:sz w:val="22"/>
            <w:szCs w:val="22"/>
          </w:rPr>
          <w:fldChar w:fldCharType="begin"/>
        </w:r>
        <w:r w:rsidR="005D3D5A" w:rsidRPr="00664EF3">
          <w:rPr>
            <w:rFonts w:cs="Arial"/>
            <w:noProof/>
            <w:webHidden/>
            <w:sz w:val="22"/>
            <w:szCs w:val="22"/>
          </w:rPr>
          <w:instrText xml:space="preserve"> PAGEREF _Toc486514996 \h </w:instrText>
        </w:r>
        <w:r w:rsidR="00B47D8F" w:rsidRPr="00664EF3">
          <w:rPr>
            <w:rFonts w:cs="Arial"/>
            <w:noProof/>
            <w:webHidden/>
            <w:sz w:val="22"/>
            <w:szCs w:val="22"/>
          </w:rPr>
        </w:r>
        <w:r w:rsidR="00B47D8F" w:rsidRPr="00664EF3">
          <w:rPr>
            <w:rFonts w:cs="Arial"/>
            <w:noProof/>
            <w:webHidden/>
            <w:sz w:val="22"/>
            <w:szCs w:val="22"/>
          </w:rPr>
          <w:fldChar w:fldCharType="separate"/>
        </w:r>
        <w:r w:rsidR="00710559" w:rsidRPr="00664EF3">
          <w:rPr>
            <w:rFonts w:cs="Arial"/>
            <w:noProof/>
            <w:webHidden/>
            <w:sz w:val="22"/>
            <w:szCs w:val="22"/>
          </w:rPr>
          <w:t>12</w:t>
        </w:r>
        <w:r w:rsidR="00B47D8F" w:rsidRPr="00664EF3">
          <w:rPr>
            <w:rFonts w:cs="Arial"/>
            <w:noProof/>
            <w:webHidden/>
            <w:sz w:val="22"/>
            <w:szCs w:val="22"/>
          </w:rPr>
          <w:fldChar w:fldCharType="end"/>
        </w:r>
      </w:hyperlink>
    </w:p>
    <w:p w14:paraId="4FC4E886" w14:textId="77777777" w:rsidR="003757F1" w:rsidRPr="00664EF3" w:rsidRDefault="00F6030C" w:rsidP="003757F1">
      <w:pPr>
        <w:pStyle w:val="TOC1"/>
        <w:spacing w:before="0" w:after="120" w:line="360" w:lineRule="auto"/>
        <w:jc w:val="both"/>
        <w:rPr>
          <w:rFonts w:cs="Arial"/>
          <w:b w:val="0"/>
          <w:caps w:val="0"/>
          <w:noProof/>
          <w:sz w:val="22"/>
          <w:szCs w:val="22"/>
          <w:lang w:eastAsia="en-ZA"/>
        </w:rPr>
      </w:pPr>
      <w:hyperlink w:anchor="_Toc486514995" w:history="1">
        <w:r w:rsidR="003757F1" w:rsidRPr="00664EF3">
          <w:rPr>
            <w:rStyle w:val="Hyperlink"/>
            <w:rFonts w:cs="Arial"/>
            <w:noProof/>
            <w:sz w:val="22"/>
            <w:szCs w:val="22"/>
          </w:rPr>
          <w:t>1</w:t>
        </w:r>
        <w:r w:rsidR="003757F1">
          <w:rPr>
            <w:rStyle w:val="Hyperlink"/>
            <w:rFonts w:cs="Arial"/>
            <w:noProof/>
            <w:sz w:val="22"/>
            <w:szCs w:val="22"/>
          </w:rPr>
          <w:t>4</w:t>
        </w:r>
        <w:r w:rsidR="003757F1" w:rsidRPr="00664EF3">
          <w:rPr>
            <w:rStyle w:val="Hyperlink"/>
            <w:rFonts w:cs="Arial"/>
            <w:noProof/>
            <w:sz w:val="22"/>
            <w:szCs w:val="22"/>
          </w:rPr>
          <w:t>.</w:t>
        </w:r>
        <w:r w:rsidR="003757F1" w:rsidRPr="00664EF3">
          <w:rPr>
            <w:rFonts w:cs="Arial"/>
            <w:b w:val="0"/>
            <w:caps w:val="0"/>
            <w:noProof/>
            <w:sz w:val="22"/>
            <w:szCs w:val="22"/>
            <w:lang w:eastAsia="en-ZA"/>
          </w:rPr>
          <w:tab/>
        </w:r>
        <w:r w:rsidR="003757F1" w:rsidRPr="00664EF3">
          <w:rPr>
            <w:rStyle w:val="Hyperlink"/>
            <w:rFonts w:cs="Arial"/>
            <w:noProof/>
            <w:sz w:val="22"/>
            <w:szCs w:val="22"/>
          </w:rPr>
          <w:t>Monitoring and review</w:t>
        </w:r>
        <w:r w:rsidR="003757F1" w:rsidRPr="00664EF3">
          <w:rPr>
            <w:rFonts w:cs="Arial"/>
            <w:noProof/>
            <w:webHidden/>
            <w:sz w:val="22"/>
            <w:szCs w:val="22"/>
          </w:rPr>
          <w:tab/>
        </w:r>
        <w:r w:rsidR="00614751">
          <w:rPr>
            <w:rFonts w:cs="Arial"/>
            <w:noProof/>
            <w:webHidden/>
            <w:sz w:val="22"/>
            <w:szCs w:val="22"/>
          </w:rPr>
          <w:t>13</w:t>
        </w:r>
      </w:hyperlink>
    </w:p>
    <w:p w14:paraId="50194847" w14:textId="77777777" w:rsidR="003757F1" w:rsidRPr="00664EF3" w:rsidRDefault="00F6030C" w:rsidP="003757F1">
      <w:pPr>
        <w:pStyle w:val="TOC1"/>
        <w:spacing w:before="0" w:after="120" w:line="360" w:lineRule="auto"/>
        <w:jc w:val="both"/>
        <w:rPr>
          <w:rFonts w:cs="Arial"/>
          <w:b w:val="0"/>
          <w:caps w:val="0"/>
          <w:noProof/>
          <w:sz w:val="22"/>
          <w:szCs w:val="22"/>
          <w:lang w:eastAsia="en-ZA"/>
        </w:rPr>
      </w:pPr>
      <w:hyperlink w:anchor="_Toc486514996" w:history="1">
        <w:r w:rsidR="003757F1" w:rsidRPr="00664EF3">
          <w:rPr>
            <w:rStyle w:val="Hyperlink"/>
            <w:rFonts w:cs="Arial"/>
            <w:noProof/>
            <w:sz w:val="22"/>
            <w:szCs w:val="22"/>
          </w:rPr>
          <w:t>1</w:t>
        </w:r>
        <w:r w:rsidR="003757F1">
          <w:rPr>
            <w:rStyle w:val="Hyperlink"/>
            <w:rFonts w:cs="Arial"/>
            <w:noProof/>
            <w:sz w:val="22"/>
            <w:szCs w:val="22"/>
          </w:rPr>
          <w:t>5</w:t>
        </w:r>
        <w:r w:rsidR="003757F1" w:rsidRPr="00664EF3">
          <w:rPr>
            <w:rStyle w:val="Hyperlink"/>
            <w:rFonts w:cs="Arial"/>
            <w:noProof/>
            <w:sz w:val="22"/>
            <w:szCs w:val="22"/>
          </w:rPr>
          <w:t>.</w:t>
        </w:r>
        <w:r w:rsidR="003757F1" w:rsidRPr="00664EF3">
          <w:rPr>
            <w:rFonts w:cs="Arial"/>
            <w:b w:val="0"/>
            <w:caps w:val="0"/>
            <w:noProof/>
            <w:sz w:val="22"/>
            <w:szCs w:val="22"/>
            <w:lang w:eastAsia="en-ZA"/>
          </w:rPr>
          <w:tab/>
        </w:r>
        <w:r w:rsidR="003757F1" w:rsidRPr="00664EF3">
          <w:rPr>
            <w:rStyle w:val="Hyperlink"/>
            <w:rFonts w:cs="Arial"/>
            <w:noProof/>
            <w:sz w:val="22"/>
            <w:szCs w:val="22"/>
          </w:rPr>
          <w:t>COMMUNICATION</w:t>
        </w:r>
        <w:r w:rsidR="003757F1" w:rsidRPr="00664EF3">
          <w:rPr>
            <w:rFonts w:cs="Arial"/>
            <w:noProof/>
            <w:webHidden/>
            <w:sz w:val="22"/>
            <w:szCs w:val="22"/>
          </w:rPr>
          <w:tab/>
        </w:r>
        <w:r w:rsidR="00614751">
          <w:rPr>
            <w:rFonts w:cs="Arial"/>
            <w:noProof/>
            <w:webHidden/>
            <w:sz w:val="22"/>
            <w:szCs w:val="22"/>
          </w:rPr>
          <w:t>13</w:t>
        </w:r>
      </w:hyperlink>
    </w:p>
    <w:p w14:paraId="74F69F56" w14:textId="77777777" w:rsidR="003757F1" w:rsidRPr="00664EF3" w:rsidRDefault="00F6030C" w:rsidP="003757F1">
      <w:pPr>
        <w:pStyle w:val="TOC1"/>
        <w:spacing w:before="0" w:after="120" w:line="360" w:lineRule="auto"/>
        <w:jc w:val="both"/>
        <w:rPr>
          <w:rFonts w:cs="Arial"/>
          <w:b w:val="0"/>
          <w:caps w:val="0"/>
          <w:noProof/>
          <w:sz w:val="22"/>
          <w:szCs w:val="22"/>
          <w:lang w:eastAsia="en-ZA"/>
        </w:rPr>
      </w:pPr>
      <w:hyperlink w:anchor="_Toc486514997" w:history="1">
        <w:r w:rsidR="003757F1" w:rsidRPr="00664EF3">
          <w:rPr>
            <w:rStyle w:val="Hyperlink"/>
            <w:rFonts w:cs="Arial"/>
            <w:noProof/>
            <w:sz w:val="22"/>
            <w:szCs w:val="22"/>
          </w:rPr>
          <w:t>1</w:t>
        </w:r>
        <w:r w:rsidR="003757F1">
          <w:rPr>
            <w:rStyle w:val="Hyperlink"/>
            <w:rFonts w:cs="Arial"/>
            <w:noProof/>
            <w:sz w:val="22"/>
            <w:szCs w:val="22"/>
          </w:rPr>
          <w:t>6</w:t>
        </w:r>
        <w:r w:rsidR="003757F1" w:rsidRPr="00664EF3">
          <w:rPr>
            <w:rStyle w:val="Hyperlink"/>
            <w:rFonts w:cs="Arial"/>
            <w:noProof/>
            <w:sz w:val="22"/>
            <w:szCs w:val="22"/>
          </w:rPr>
          <w:t>.</w:t>
        </w:r>
        <w:r w:rsidR="003757F1" w:rsidRPr="00664EF3">
          <w:rPr>
            <w:rFonts w:cs="Arial"/>
            <w:b w:val="0"/>
            <w:caps w:val="0"/>
            <w:noProof/>
            <w:sz w:val="22"/>
            <w:szCs w:val="22"/>
            <w:lang w:eastAsia="en-ZA"/>
          </w:rPr>
          <w:tab/>
        </w:r>
        <w:r w:rsidR="003757F1" w:rsidRPr="00664EF3">
          <w:rPr>
            <w:rStyle w:val="Hyperlink"/>
            <w:rFonts w:cs="Arial"/>
            <w:noProof/>
            <w:sz w:val="22"/>
            <w:szCs w:val="22"/>
          </w:rPr>
          <w:t>DEVIATION</w:t>
        </w:r>
        <w:r w:rsidR="003757F1" w:rsidRPr="00664EF3">
          <w:rPr>
            <w:rFonts w:cs="Arial"/>
            <w:noProof/>
            <w:webHidden/>
            <w:sz w:val="22"/>
            <w:szCs w:val="22"/>
          </w:rPr>
          <w:tab/>
        </w:r>
        <w:r w:rsidR="003757F1" w:rsidRPr="00664EF3">
          <w:rPr>
            <w:rFonts w:cs="Arial"/>
            <w:noProof/>
            <w:webHidden/>
            <w:sz w:val="22"/>
            <w:szCs w:val="22"/>
          </w:rPr>
          <w:fldChar w:fldCharType="begin"/>
        </w:r>
        <w:r w:rsidR="003757F1" w:rsidRPr="00664EF3">
          <w:rPr>
            <w:rFonts w:cs="Arial"/>
            <w:noProof/>
            <w:webHidden/>
            <w:sz w:val="22"/>
            <w:szCs w:val="22"/>
          </w:rPr>
          <w:instrText xml:space="preserve"> PAGEREF _Toc486514997 \h </w:instrText>
        </w:r>
        <w:r w:rsidR="003757F1" w:rsidRPr="00664EF3">
          <w:rPr>
            <w:rFonts w:cs="Arial"/>
            <w:noProof/>
            <w:webHidden/>
            <w:sz w:val="22"/>
            <w:szCs w:val="22"/>
          </w:rPr>
        </w:r>
        <w:r w:rsidR="003757F1" w:rsidRPr="00664EF3">
          <w:rPr>
            <w:rFonts w:cs="Arial"/>
            <w:noProof/>
            <w:webHidden/>
            <w:sz w:val="22"/>
            <w:szCs w:val="22"/>
          </w:rPr>
          <w:fldChar w:fldCharType="separate"/>
        </w:r>
        <w:r w:rsidR="003757F1" w:rsidRPr="00664EF3">
          <w:rPr>
            <w:rFonts w:cs="Arial"/>
            <w:noProof/>
            <w:webHidden/>
            <w:sz w:val="22"/>
            <w:szCs w:val="22"/>
          </w:rPr>
          <w:t>13</w:t>
        </w:r>
        <w:r w:rsidR="003757F1" w:rsidRPr="00664EF3">
          <w:rPr>
            <w:rFonts w:cs="Arial"/>
            <w:noProof/>
            <w:webHidden/>
            <w:sz w:val="22"/>
            <w:szCs w:val="22"/>
          </w:rPr>
          <w:fldChar w:fldCharType="end"/>
        </w:r>
      </w:hyperlink>
    </w:p>
    <w:p w14:paraId="344B9463" w14:textId="77777777" w:rsidR="003757F1" w:rsidRPr="003757F1" w:rsidRDefault="00F6030C" w:rsidP="003757F1">
      <w:pPr>
        <w:pStyle w:val="TOC1"/>
        <w:spacing w:before="0" w:after="120" w:line="360" w:lineRule="auto"/>
        <w:jc w:val="both"/>
        <w:rPr>
          <w:rFonts w:cs="Arial"/>
          <w:sz w:val="22"/>
          <w:szCs w:val="22"/>
        </w:rPr>
      </w:pPr>
      <w:hyperlink w:anchor="_Toc486514998" w:history="1">
        <w:r w:rsidR="003757F1" w:rsidRPr="00664EF3">
          <w:rPr>
            <w:rStyle w:val="Hyperlink"/>
            <w:rFonts w:cs="Arial"/>
            <w:noProof/>
            <w:sz w:val="22"/>
            <w:szCs w:val="22"/>
          </w:rPr>
          <w:t>1</w:t>
        </w:r>
        <w:r w:rsidR="003757F1">
          <w:rPr>
            <w:rStyle w:val="Hyperlink"/>
            <w:rFonts w:cs="Arial"/>
            <w:noProof/>
            <w:sz w:val="22"/>
            <w:szCs w:val="22"/>
          </w:rPr>
          <w:t>7</w:t>
        </w:r>
        <w:r w:rsidR="003757F1" w:rsidRPr="00664EF3">
          <w:rPr>
            <w:rStyle w:val="Hyperlink"/>
            <w:rFonts w:cs="Arial"/>
            <w:noProof/>
            <w:sz w:val="22"/>
            <w:szCs w:val="22"/>
          </w:rPr>
          <w:t>.</w:t>
        </w:r>
        <w:r w:rsidR="003757F1" w:rsidRPr="00664EF3">
          <w:rPr>
            <w:rFonts w:cs="Arial"/>
            <w:b w:val="0"/>
            <w:caps w:val="0"/>
            <w:noProof/>
            <w:sz w:val="22"/>
            <w:szCs w:val="22"/>
            <w:lang w:eastAsia="en-ZA"/>
          </w:rPr>
          <w:tab/>
        </w:r>
        <w:r w:rsidR="003757F1" w:rsidRPr="00664EF3">
          <w:rPr>
            <w:rStyle w:val="Hyperlink"/>
            <w:rFonts w:cs="Arial"/>
            <w:noProof/>
            <w:sz w:val="22"/>
            <w:szCs w:val="22"/>
          </w:rPr>
          <w:t>EFFECTIVE DATE AND REVISION</w:t>
        </w:r>
        <w:r w:rsidR="003757F1" w:rsidRPr="00664EF3">
          <w:rPr>
            <w:rFonts w:cs="Arial"/>
            <w:noProof/>
            <w:webHidden/>
            <w:sz w:val="22"/>
            <w:szCs w:val="22"/>
          </w:rPr>
          <w:tab/>
        </w:r>
        <w:r w:rsidR="003757F1" w:rsidRPr="00664EF3">
          <w:rPr>
            <w:rFonts w:cs="Arial"/>
            <w:noProof/>
            <w:webHidden/>
            <w:sz w:val="22"/>
            <w:szCs w:val="22"/>
          </w:rPr>
          <w:fldChar w:fldCharType="begin"/>
        </w:r>
        <w:r w:rsidR="003757F1" w:rsidRPr="00664EF3">
          <w:rPr>
            <w:rFonts w:cs="Arial"/>
            <w:noProof/>
            <w:webHidden/>
            <w:sz w:val="22"/>
            <w:szCs w:val="22"/>
          </w:rPr>
          <w:instrText xml:space="preserve"> PAGEREF _Toc486514998 \h </w:instrText>
        </w:r>
        <w:r w:rsidR="003757F1" w:rsidRPr="00664EF3">
          <w:rPr>
            <w:rFonts w:cs="Arial"/>
            <w:noProof/>
            <w:webHidden/>
            <w:sz w:val="22"/>
            <w:szCs w:val="22"/>
          </w:rPr>
        </w:r>
        <w:r w:rsidR="003757F1" w:rsidRPr="00664EF3">
          <w:rPr>
            <w:rFonts w:cs="Arial"/>
            <w:noProof/>
            <w:webHidden/>
            <w:sz w:val="22"/>
            <w:szCs w:val="22"/>
          </w:rPr>
          <w:fldChar w:fldCharType="separate"/>
        </w:r>
        <w:r w:rsidR="003757F1" w:rsidRPr="00664EF3">
          <w:rPr>
            <w:rFonts w:cs="Arial"/>
            <w:noProof/>
            <w:webHidden/>
            <w:sz w:val="22"/>
            <w:szCs w:val="22"/>
          </w:rPr>
          <w:t>13</w:t>
        </w:r>
        <w:r w:rsidR="003757F1" w:rsidRPr="00664EF3">
          <w:rPr>
            <w:rFonts w:cs="Arial"/>
            <w:noProof/>
            <w:webHidden/>
            <w:sz w:val="22"/>
            <w:szCs w:val="22"/>
          </w:rPr>
          <w:fldChar w:fldCharType="end"/>
        </w:r>
      </w:hyperlink>
    </w:p>
    <w:p w14:paraId="52887467" w14:textId="77777777" w:rsidR="005D3D5A" w:rsidRPr="00664EF3" w:rsidRDefault="00B47D8F" w:rsidP="00664EF3">
      <w:pPr>
        <w:pStyle w:val="MainHeading"/>
        <w:spacing w:after="120" w:line="360" w:lineRule="auto"/>
        <w:ind w:left="360"/>
        <w:jc w:val="both"/>
        <w:rPr>
          <w:rFonts w:ascii="Arial" w:hAnsi="Arial" w:cs="Arial"/>
          <w:b w:val="0"/>
          <w:bCs/>
          <w:sz w:val="22"/>
          <w:szCs w:val="22"/>
        </w:rPr>
      </w:pPr>
      <w:r w:rsidRPr="00664EF3">
        <w:rPr>
          <w:rFonts w:ascii="Arial" w:hAnsi="Arial" w:cs="Arial"/>
          <w:b w:val="0"/>
          <w:bCs/>
          <w:sz w:val="22"/>
          <w:szCs w:val="22"/>
        </w:rPr>
        <w:fldChar w:fldCharType="end"/>
      </w:r>
    </w:p>
    <w:p w14:paraId="57E67679" w14:textId="77777777" w:rsidR="005D3D5A" w:rsidRDefault="005D3D5A" w:rsidP="00664EF3">
      <w:pPr>
        <w:spacing w:before="0" w:after="120" w:line="360" w:lineRule="auto"/>
        <w:rPr>
          <w:rFonts w:ascii="Arial" w:hAnsi="Arial" w:cs="Arial"/>
          <w:b/>
          <w:bCs/>
          <w:sz w:val="22"/>
          <w:szCs w:val="22"/>
        </w:rPr>
      </w:pPr>
    </w:p>
    <w:p w14:paraId="3F5BDEBE" w14:textId="77777777" w:rsidR="003757F1" w:rsidRDefault="003757F1" w:rsidP="00664EF3">
      <w:pPr>
        <w:spacing w:before="0" w:after="120" w:line="360" w:lineRule="auto"/>
        <w:rPr>
          <w:rFonts w:ascii="Arial" w:eastAsia="Calibri" w:hAnsi="Arial" w:cs="Arial"/>
          <w:bCs/>
          <w:color w:val="414142"/>
          <w:sz w:val="22"/>
          <w:szCs w:val="22"/>
        </w:rPr>
      </w:pPr>
    </w:p>
    <w:p w14:paraId="427CF03F" w14:textId="77777777" w:rsidR="003757F1" w:rsidRDefault="003757F1" w:rsidP="00664EF3">
      <w:pPr>
        <w:spacing w:before="0" w:after="120" w:line="360" w:lineRule="auto"/>
        <w:rPr>
          <w:rFonts w:ascii="Arial" w:eastAsia="Calibri" w:hAnsi="Arial" w:cs="Arial"/>
          <w:bCs/>
          <w:color w:val="414142"/>
          <w:sz w:val="22"/>
          <w:szCs w:val="22"/>
        </w:rPr>
      </w:pPr>
    </w:p>
    <w:p w14:paraId="4E1976D4" w14:textId="77777777" w:rsidR="003757F1" w:rsidRPr="00664EF3" w:rsidRDefault="003757F1" w:rsidP="00664EF3">
      <w:pPr>
        <w:spacing w:before="0" w:after="120" w:line="360" w:lineRule="auto"/>
        <w:rPr>
          <w:rFonts w:ascii="Arial" w:eastAsia="Calibri" w:hAnsi="Arial" w:cs="Arial"/>
          <w:bCs/>
          <w:color w:val="414142"/>
          <w:sz w:val="22"/>
          <w:szCs w:val="22"/>
        </w:rPr>
      </w:pPr>
    </w:p>
    <w:p w14:paraId="41F089F8" w14:textId="77777777" w:rsidR="00CD3D18" w:rsidRPr="00664EF3" w:rsidRDefault="00D0729F" w:rsidP="00664EF3">
      <w:pPr>
        <w:pStyle w:val="Heading1onPolicies"/>
        <w:spacing w:before="0" w:after="120" w:line="360" w:lineRule="auto"/>
        <w:ind w:left="1134" w:hanging="708"/>
        <w:jc w:val="both"/>
        <w:rPr>
          <w:sz w:val="22"/>
          <w:szCs w:val="22"/>
        </w:rPr>
      </w:pPr>
      <w:r w:rsidRPr="00664EF3">
        <w:rPr>
          <w:sz w:val="22"/>
          <w:szCs w:val="22"/>
          <w:lang w:val="en-ZA"/>
        </w:rPr>
        <w:lastRenderedPageBreak/>
        <w:t>preambl</w:t>
      </w:r>
      <w:r w:rsidR="00664EF3">
        <w:rPr>
          <w:sz w:val="22"/>
          <w:szCs w:val="22"/>
          <w:lang w:val="en-ZA"/>
        </w:rPr>
        <w:t>E</w:t>
      </w:r>
    </w:p>
    <w:p w14:paraId="43E9B899" w14:textId="77777777" w:rsidR="00074CCF" w:rsidRPr="00074CCF" w:rsidRDefault="00C83555" w:rsidP="00074CCF">
      <w:pPr>
        <w:pStyle w:val="ListParagraph"/>
        <w:widowControl w:val="0"/>
        <w:numPr>
          <w:ilvl w:val="1"/>
          <w:numId w:val="6"/>
        </w:numPr>
        <w:overflowPunct w:val="0"/>
        <w:autoSpaceDE w:val="0"/>
        <w:autoSpaceDN w:val="0"/>
        <w:adjustRightInd w:val="0"/>
        <w:spacing w:before="0" w:after="120" w:line="360" w:lineRule="auto"/>
        <w:rPr>
          <w:rFonts w:ascii="Arial" w:hAnsi="Arial" w:cs="Arial"/>
          <w:color w:val="000000"/>
          <w:sz w:val="22"/>
          <w:szCs w:val="22"/>
        </w:rPr>
      </w:pPr>
      <w:r w:rsidRPr="00664EF3">
        <w:rPr>
          <w:rFonts w:ascii="Arial" w:hAnsi="Arial" w:cs="Arial"/>
          <w:color w:val="000000"/>
          <w:sz w:val="22"/>
          <w:szCs w:val="22"/>
        </w:rPr>
        <w:t xml:space="preserve">Underwater cultural heritage, particularly in the form of wrecks for the purposes of this document, is an international cultural resource made up in part of sites and </w:t>
      </w:r>
      <w:r w:rsidR="00E81E6D">
        <w:rPr>
          <w:rFonts w:ascii="Arial" w:hAnsi="Arial" w:cs="Arial"/>
          <w:color w:val="000000"/>
          <w:sz w:val="22"/>
          <w:szCs w:val="22"/>
        </w:rPr>
        <w:t>material</w:t>
      </w:r>
      <w:r w:rsidRPr="00664EF3">
        <w:rPr>
          <w:rFonts w:ascii="Arial" w:hAnsi="Arial" w:cs="Arial"/>
          <w:color w:val="000000"/>
          <w:sz w:val="22"/>
          <w:szCs w:val="22"/>
        </w:rPr>
        <w:t xml:space="preserve"> derived from global economic, military and cultural interactions.  As a member of the global community SAHRA is thus bound not only by national considerations, but also by international policy trends and responsibilities when defining policy </w:t>
      </w:r>
      <w:r w:rsidR="00664EF3" w:rsidRPr="00664EF3">
        <w:rPr>
          <w:rFonts w:ascii="Arial" w:hAnsi="Arial" w:cs="Arial"/>
          <w:color w:val="000000"/>
          <w:sz w:val="22"/>
          <w:szCs w:val="22"/>
        </w:rPr>
        <w:t>regarding</w:t>
      </w:r>
      <w:r w:rsidRPr="00664EF3">
        <w:rPr>
          <w:rFonts w:ascii="Arial" w:hAnsi="Arial" w:cs="Arial"/>
          <w:color w:val="000000"/>
          <w:sz w:val="22"/>
          <w:szCs w:val="22"/>
        </w:rPr>
        <w:t xml:space="preserve"> the protection of historical wrecks in South African waters</w:t>
      </w:r>
      <w:r w:rsidR="00664EF3">
        <w:rPr>
          <w:rFonts w:ascii="Arial" w:hAnsi="Arial" w:cs="Arial"/>
          <w:color w:val="000000"/>
          <w:sz w:val="22"/>
          <w:szCs w:val="22"/>
        </w:rPr>
        <w:t>.</w:t>
      </w:r>
    </w:p>
    <w:p w14:paraId="785BA6B0" w14:textId="77777777" w:rsidR="00C83555" w:rsidRPr="00664EF3" w:rsidRDefault="00C83555" w:rsidP="00664EF3">
      <w:pPr>
        <w:pStyle w:val="ListParagraph"/>
        <w:widowControl w:val="0"/>
        <w:numPr>
          <w:ilvl w:val="1"/>
          <w:numId w:val="6"/>
        </w:numPr>
        <w:overflowPunct w:val="0"/>
        <w:autoSpaceDE w:val="0"/>
        <w:autoSpaceDN w:val="0"/>
        <w:adjustRightInd w:val="0"/>
        <w:spacing w:before="0" w:after="120" w:line="360" w:lineRule="auto"/>
        <w:rPr>
          <w:rFonts w:ascii="Arial" w:hAnsi="Arial" w:cs="Arial"/>
          <w:color w:val="000000"/>
          <w:sz w:val="22"/>
          <w:szCs w:val="22"/>
        </w:rPr>
      </w:pPr>
      <w:r w:rsidRPr="00664EF3">
        <w:rPr>
          <w:rFonts w:ascii="Arial" w:hAnsi="Arial" w:cs="Arial"/>
          <w:color w:val="000000"/>
          <w:sz w:val="22"/>
          <w:szCs w:val="22"/>
        </w:rPr>
        <w:t xml:space="preserve">Current international policy and best practice for underwater heritage management is based on two primary documents – the 1996 </w:t>
      </w:r>
      <w:r w:rsidR="00DE0F03" w:rsidRPr="00664EF3">
        <w:rPr>
          <w:rFonts w:ascii="Arial" w:hAnsi="Arial" w:cs="Arial"/>
          <w:color w:val="000000"/>
          <w:sz w:val="22"/>
          <w:szCs w:val="22"/>
        </w:rPr>
        <w:t xml:space="preserve">International Committee on Monuments and Sites (ICOMOS) Charter on the Protection and Management of Underwater Cultural Heritage </w:t>
      </w:r>
      <w:r w:rsidRPr="00664EF3">
        <w:rPr>
          <w:rFonts w:ascii="Arial" w:hAnsi="Arial" w:cs="Arial"/>
          <w:color w:val="000000"/>
          <w:sz w:val="22"/>
          <w:szCs w:val="22"/>
        </w:rPr>
        <w:t xml:space="preserve">and the 2001 UNESCO </w:t>
      </w:r>
      <w:r w:rsidR="00DE0F03" w:rsidRPr="00664EF3">
        <w:rPr>
          <w:rFonts w:ascii="Arial" w:hAnsi="Arial" w:cs="Arial"/>
          <w:color w:val="000000"/>
          <w:sz w:val="22"/>
          <w:szCs w:val="22"/>
        </w:rPr>
        <w:t>Convention on the Protection of Underwater Heritage</w:t>
      </w:r>
      <w:r w:rsidRPr="00664EF3">
        <w:rPr>
          <w:rFonts w:ascii="Arial" w:hAnsi="Arial" w:cs="Arial"/>
          <w:color w:val="000000"/>
          <w:sz w:val="22"/>
          <w:szCs w:val="22"/>
        </w:rPr>
        <w:t>.</w:t>
      </w:r>
    </w:p>
    <w:p w14:paraId="6F16975C" w14:textId="77777777" w:rsidR="00C83555" w:rsidRPr="00664EF3" w:rsidRDefault="00C83555" w:rsidP="00664EF3">
      <w:pPr>
        <w:pStyle w:val="ListParagraph"/>
        <w:widowControl w:val="0"/>
        <w:numPr>
          <w:ilvl w:val="1"/>
          <w:numId w:val="6"/>
        </w:numPr>
        <w:overflowPunct w:val="0"/>
        <w:autoSpaceDE w:val="0"/>
        <w:autoSpaceDN w:val="0"/>
        <w:adjustRightInd w:val="0"/>
        <w:spacing w:before="0" w:after="120" w:line="360" w:lineRule="auto"/>
        <w:rPr>
          <w:rFonts w:ascii="Arial" w:hAnsi="Arial" w:cs="Arial"/>
          <w:color w:val="000000"/>
          <w:sz w:val="22"/>
          <w:szCs w:val="22"/>
        </w:rPr>
      </w:pPr>
      <w:r w:rsidRPr="00664EF3">
        <w:rPr>
          <w:rFonts w:ascii="Arial" w:hAnsi="Arial" w:cs="Arial"/>
          <w:color w:val="000000"/>
          <w:sz w:val="22"/>
          <w:szCs w:val="22"/>
        </w:rPr>
        <w:t xml:space="preserve">In 1996 </w:t>
      </w:r>
      <w:r w:rsidR="00DE0F03">
        <w:rPr>
          <w:rFonts w:ascii="Arial" w:hAnsi="Arial" w:cs="Arial"/>
          <w:color w:val="000000"/>
          <w:sz w:val="22"/>
          <w:szCs w:val="22"/>
        </w:rPr>
        <w:t>ICOMOS</w:t>
      </w:r>
      <w:r w:rsidR="00DE0F03" w:rsidRPr="00664EF3">
        <w:rPr>
          <w:rFonts w:ascii="Arial" w:hAnsi="Arial" w:cs="Arial"/>
          <w:color w:val="000000"/>
          <w:sz w:val="22"/>
          <w:szCs w:val="22"/>
        </w:rPr>
        <w:t xml:space="preserve"> </w:t>
      </w:r>
      <w:r w:rsidRPr="00664EF3">
        <w:rPr>
          <w:rFonts w:ascii="Arial" w:hAnsi="Arial" w:cs="Arial"/>
          <w:color w:val="000000"/>
          <w:sz w:val="22"/>
          <w:szCs w:val="22"/>
        </w:rPr>
        <w:t xml:space="preserve">adopted a </w:t>
      </w:r>
      <w:r w:rsidR="00DE0F03">
        <w:rPr>
          <w:rFonts w:ascii="Arial" w:hAnsi="Arial" w:cs="Arial"/>
          <w:color w:val="000000"/>
          <w:sz w:val="22"/>
          <w:szCs w:val="22"/>
        </w:rPr>
        <w:t xml:space="preserve">Charter </w:t>
      </w:r>
      <w:r w:rsidRPr="00664EF3">
        <w:rPr>
          <w:rFonts w:ascii="Arial" w:hAnsi="Arial" w:cs="Arial"/>
          <w:color w:val="000000"/>
          <w:sz w:val="22"/>
          <w:szCs w:val="22"/>
        </w:rPr>
        <w:t xml:space="preserve">at their General Assembly in Sofia, Bulgaria.  The ICOMOS Charter codifies internationally acceptable maritime archaeological </w:t>
      </w:r>
      <w:r w:rsidR="00664EF3" w:rsidRPr="00664EF3">
        <w:rPr>
          <w:rFonts w:ascii="Arial" w:hAnsi="Arial" w:cs="Arial"/>
          <w:color w:val="000000"/>
          <w:sz w:val="22"/>
          <w:szCs w:val="22"/>
        </w:rPr>
        <w:t>principles and</w:t>
      </w:r>
      <w:r w:rsidRPr="00664EF3">
        <w:rPr>
          <w:rFonts w:ascii="Arial" w:hAnsi="Arial" w:cs="Arial"/>
          <w:color w:val="000000"/>
          <w:sz w:val="22"/>
          <w:szCs w:val="22"/>
        </w:rPr>
        <w:t xml:space="preserve"> suggests standards and best practice for conducting maritime archaeological research.  South Africa voted in favour of the adoption of the Charter at the Sofia meeting.</w:t>
      </w:r>
    </w:p>
    <w:p w14:paraId="50B99424" w14:textId="77777777" w:rsidR="00C83555" w:rsidRPr="00664EF3" w:rsidRDefault="00DE0F03" w:rsidP="00664EF3">
      <w:pPr>
        <w:pStyle w:val="ListParagraph"/>
        <w:widowControl w:val="0"/>
        <w:numPr>
          <w:ilvl w:val="1"/>
          <w:numId w:val="6"/>
        </w:numPr>
        <w:overflowPunct w:val="0"/>
        <w:autoSpaceDE w:val="0"/>
        <w:autoSpaceDN w:val="0"/>
        <w:adjustRightInd w:val="0"/>
        <w:spacing w:before="0" w:after="120" w:line="360" w:lineRule="auto"/>
        <w:rPr>
          <w:rFonts w:ascii="Arial" w:hAnsi="Arial" w:cs="Arial"/>
          <w:color w:val="000000"/>
          <w:sz w:val="22"/>
          <w:szCs w:val="22"/>
        </w:rPr>
      </w:pPr>
      <w:r>
        <w:rPr>
          <w:rFonts w:ascii="Arial" w:hAnsi="Arial" w:cs="Arial"/>
          <w:color w:val="000000"/>
          <w:sz w:val="22"/>
          <w:szCs w:val="22"/>
        </w:rPr>
        <w:t>Also in the late 1990s</w:t>
      </w:r>
      <w:r w:rsidR="00C83555" w:rsidRPr="00664EF3">
        <w:rPr>
          <w:rFonts w:ascii="Arial" w:hAnsi="Arial" w:cs="Arial"/>
          <w:color w:val="000000"/>
          <w:sz w:val="22"/>
          <w:szCs w:val="22"/>
        </w:rPr>
        <w:t>, South Africa participated in the negotiation and drafting of the UNESCO</w:t>
      </w:r>
      <w:r w:rsidR="00571204">
        <w:rPr>
          <w:rFonts w:ascii="Arial" w:hAnsi="Arial" w:cs="Arial"/>
          <w:color w:val="000000"/>
          <w:sz w:val="22"/>
          <w:szCs w:val="22"/>
        </w:rPr>
        <w:t xml:space="preserve"> Convention on the Protection of Underwater Cultural Heritage</w:t>
      </w:r>
      <w:r w:rsidR="00C83555" w:rsidRPr="00664EF3">
        <w:rPr>
          <w:rFonts w:ascii="Arial" w:hAnsi="Arial" w:cs="Arial"/>
          <w:color w:val="000000"/>
          <w:sz w:val="22"/>
          <w:szCs w:val="22"/>
        </w:rPr>
        <w:t xml:space="preserve">, which was adopted and opened for ratification at the UNESCO General Assembly in Paris in 2001.  South Africa </w:t>
      </w:r>
      <w:r>
        <w:rPr>
          <w:rFonts w:ascii="Arial" w:hAnsi="Arial" w:cs="Arial"/>
          <w:color w:val="000000"/>
          <w:sz w:val="22"/>
          <w:szCs w:val="22"/>
        </w:rPr>
        <w:t xml:space="preserve">accepted </w:t>
      </w:r>
      <w:r w:rsidR="00C83555" w:rsidRPr="00664EF3">
        <w:rPr>
          <w:rFonts w:ascii="Arial" w:hAnsi="Arial" w:cs="Arial"/>
          <w:color w:val="000000"/>
          <w:sz w:val="22"/>
          <w:szCs w:val="22"/>
        </w:rPr>
        <w:t>this convention in 2015.</w:t>
      </w:r>
    </w:p>
    <w:p w14:paraId="7A74FC52" w14:textId="77777777" w:rsidR="00C83555" w:rsidRPr="00664EF3" w:rsidRDefault="00C83555" w:rsidP="00664EF3">
      <w:pPr>
        <w:pStyle w:val="ListParagraph"/>
        <w:widowControl w:val="0"/>
        <w:numPr>
          <w:ilvl w:val="1"/>
          <w:numId w:val="6"/>
        </w:numPr>
        <w:overflowPunct w:val="0"/>
        <w:autoSpaceDE w:val="0"/>
        <w:autoSpaceDN w:val="0"/>
        <w:adjustRightInd w:val="0"/>
        <w:spacing w:before="0" w:after="120" w:line="360" w:lineRule="auto"/>
        <w:rPr>
          <w:rFonts w:ascii="Arial" w:hAnsi="Arial" w:cs="Arial"/>
          <w:color w:val="000000"/>
          <w:sz w:val="22"/>
          <w:szCs w:val="22"/>
        </w:rPr>
      </w:pPr>
      <w:r w:rsidRPr="00664EF3">
        <w:rPr>
          <w:rFonts w:ascii="Arial" w:hAnsi="Arial" w:cs="Arial"/>
          <w:color w:val="000000"/>
          <w:sz w:val="22"/>
          <w:szCs w:val="22"/>
        </w:rPr>
        <w:t>While the ICOMOS Charter and UNESCO Convention together set the international standard for the protection and management of underwater heritage, at a national level the National Heritage Resources Act (25 of 1999) endorses the same principles and standards and forms the basis for national policy positions by SAHRA on historical wrecks</w:t>
      </w:r>
      <w:r w:rsidR="00664EF3" w:rsidRPr="00664EF3">
        <w:rPr>
          <w:rFonts w:ascii="Arial" w:hAnsi="Arial" w:cs="Arial"/>
          <w:color w:val="000000"/>
          <w:sz w:val="22"/>
          <w:szCs w:val="22"/>
        </w:rPr>
        <w:t>.</w:t>
      </w:r>
    </w:p>
    <w:p w14:paraId="7500CE6C" w14:textId="77777777" w:rsidR="00C83555" w:rsidRPr="00664EF3" w:rsidRDefault="00664EF3"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color w:val="000000"/>
          <w:sz w:val="22"/>
          <w:szCs w:val="22"/>
        </w:rPr>
        <w:t>Regarding</w:t>
      </w:r>
      <w:r w:rsidR="00C83555" w:rsidRPr="00664EF3">
        <w:rPr>
          <w:rFonts w:ascii="Arial" w:hAnsi="Arial" w:cs="Arial"/>
          <w:color w:val="000000"/>
          <w:sz w:val="22"/>
          <w:szCs w:val="22"/>
        </w:rPr>
        <w:t xml:space="preserve"> underwater cultural heritage, therefore, the South African Heritage Resources Agency,</w:t>
      </w:r>
    </w:p>
    <w:p w14:paraId="3AFBF028"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Acknowledging</w:t>
      </w:r>
      <w:r w:rsidRPr="00664EF3">
        <w:rPr>
          <w:rFonts w:ascii="Arial" w:hAnsi="Arial" w:cs="Arial"/>
          <w:color w:val="000000"/>
          <w:sz w:val="22"/>
          <w:szCs w:val="22"/>
        </w:rPr>
        <w:t xml:space="preserve"> the importance of underwater cultural heritage as an integral part of the cultural heritage of humanity and a particularly important element in the history of </w:t>
      </w:r>
      <w:r w:rsidRPr="00664EF3">
        <w:rPr>
          <w:rFonts w:ascii="Arial" w:hAnsi="Arial" w:cs="Arial"/>
          <w:color w:val="000000"/>
          <w:sz w:val="22"/>
          <w:szCs w:val="22"/>
        </w:rPr>
        <w:lastRenderedPageBreak/>
        <w:t xml:space="preserve">peoples, nations, and their relations with each other concerning their common heritage, </w:t>
      </w:r>
    </w:p>
    <w:p w14:paraId="6E391029"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Realising</w:t>
      </w:r>
      <w:r w:rsidRPr="00664EF3">
        <w:rPr>
          <w:rFonts w:ascii="Arial" w:hAnsi="Arial" w:cs="Arial"/>
          <w:color w:val="000000"/>
          <w:sz w:val="22"/>
          <w:szCs w:val="22"/>
        </w:rPr>
        <w:t xml:space="preserve"> the importance of protecting and preserving such underwater cultural heritage, </w:t>
      </w:r>
    </w:p>
    <w:p w14:paraId="1E2DE8BC"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Noting</w:t>
      </w:r>
      <w:r w:rsidRPr="00664EF3">
        <w:rPr>
          <w:rFonts w:ascii="Arial" w:hAnsi="Arial" w:cs="Arial"/>
          <w:color w:val="000000"/>
          <w:sz w:val="22"/>
          <w:szCs w:val="22"/>
        </w:rPr>
        <w:t xml:space="preserve"> growing public interest in and public appreciation for underwater cultural heritage, </w:t>
      </w:r>
    </w:p>
    <w:p w14:paraId="6246473E"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Convinced</w:t>
      </w:r>
      <w:r w:rsidRPr="00664EF3">
        <w:rPr>
          <w:rFonts w:ascii="Arial" w:hAnsi="Arial" w:cs="Arial"/>
          <w:color w:val="000000"/>
          <w:sz w:val="22"/>
          <w:szCs w:val="22"/>
        </w:rPr>
        <w:t xml:space="preserve"> of the importance of research, information and education to the protection and preservation of underwater cultural heritage,</w:t>
      </w:r>
    </w:p>
    <w:p w14:paraId="3D27F249"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Convinced</w:t>
      </w:r>
      <w:r w:rsidRPr="00664EF3">
        <w:rPr>
          <w:rFonts w:ascii="Arial" w:hAnsi="Arial" w:cs="Arial"/>
          <w:color w:val="000000"/>
          <w:sz w:val="22"/>
          <w:szCs w:val="22"/>
        </w:rPr>
        <w:t xml:space="preserve"> that the public's right to enjoy the educational and recreational benefits of responsible non-intrusive access to in situ underwater cultural heritage, and the value of public education to contribute to awareness, appreciation and protection of that heritage, </w:t>
      </w:r>
    </w:p>
    <w:p w14:paraId="4086AF6A"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Aware</w:t>
      </w:r>
      <w:r w:rsidRPr="00664EF3">
        <w:rPr>
          <w:rFonts w:ascii="Arial" w:hAnsi="Arial" w:cs="Arial"/>
          <w:color w:val="000000"/>
          <w:sz w:val="22"/>
          <w:szCs w:val="22"/>
        </w:rPr>
        <w:t xml:space="preserve"> of the fact that underwater cultural heritage is threatened by unauthorised activities directed at it, and of the need for strong measures to prevent such activities,</w:t>
      </w:r>
    </w:p>
    <w:p w14:paraId="0A0447A2"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Aware</w:t>
      </w:r>
      <w:r w:rsidRPr="00664EF3">
        <w:rPr>
          <w:rFonts w:ascii="Arial" w:hAnsi="Arial" w:cs="Arial"/>
          <w:color w:val="000000"/>
          <w:sz w:val="22"/>
          <w:szCs w:val="22"/>
        </w:rPr>
        <w:t xml:space="preserve"> of the availability of advanced technology that enhances discovery of and access to underwater cultural heritage,</w:t>
      </w:r>
    </w:p>
    <w:p w14:paraId="613CC853"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Believing</w:t>
      </w:r>
      <w:r w:rsidRPr="00664EF3">
        <w:rPr>
          <w:rFonts w:ascii="Arial" w:hAnsi="Arial" w:cs="Arial"/>
          <w:color w:val="000000"/>
          <w:sz w:val="22"/>
          <w:szCs w:val="22"/>
        </w:rPr>
        <w:t xml:space="preserve"> that cooperation among scientific institutions, professional organizations, archaeologists, divers, other interested parties and the public at large is essential for the protection of underwater cultural heritage, </w:t>
      </w:r>
    </w:p>
    <w:p w14:paraId="73DDF403"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Considering</w:t>
      </w:r>
      <w:r w:rsidRPr="00664EF3">
        <w:rPr>
          <w:rFonts w:ascii="Arial" w:hAnsi="Arial" w:cs="Arial"/>
          <w:color w:val="000000"/>
          <w:sz w:val="22"/>
          <w:szCs w:val="22"/>
        </w:rPr>
        <w:t xml:space="preserve"> that survey, excavation and protection of underwater cultural heritage necessitate the availability and application of special scientific methods and the use of suitable techniques and equipment as well as a high degree of professional specialisation, all of which indicate a need for uniform governing criteria,</w:t>
      </w:r>
    </w:p>
    <w:p w14:paraId="24E70B75" w14:textId="77777777" w:rsidR="00C83555"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b/>
          <w:color w:val="000000"/>
          <w:sz w:val="22"/>
          <w:szCs w:val="22"/>
        </w:rPr>
        <w:t xml:space="preserve">Committed </w:t>
      </w:r>
      <w:r w:rsidRPr="00664EF3">
        <w:rPr>
          <w:rFonts w:ascii="Arial" w:hAnsi="Arial" w:cs="Arial"/>
          <w:color w:val="000000"/>
          <w:sz w:val="22"/>
          <w:szCs w:val="22"/>
        </w:rPr>
        <w:t xml:space="preserve">to improving the effectiveness of national measures for the preservation in situ or, if </w:t>
      </w:r>
      <w:r w:rsidR="00664EF3" w:rsidRPr="00664EF3">
        <w:rPr>
          <w:rFonts w:ascii="Arial" w:hAnsi="Arial" w:cs="Arial"/>
          <w:color w:val="000000"/>
          <w:sz w:val="22"/>
          <w:szCs w:val="22"/>
        </w:rPr>
        <w:t>necessary,</w:t>
      </w:r>
      <w:r w:rsidRPr="00664EF3">
        <w:rPr>
          <w:rFonts w:ascii="Arial" w:hAnsi="Arial" w:cs="Arial"/>
          <w:color w:val="000000"/>
          <w:sz w:val="22"/>
          <w:szCs w:val="22"/>
        </w:rPr>
        <w:t xml:space="preserve"> for scientific or protective purposes, the careful recovery of underwater cultural heritage,</w:t>
      </w:r>
    </w:p>
    <w:p w14:paraId="4EAF3E6D" w14:textId="77777777" w:rsidR="00A4420A" w:rsidRPr="00664EF3" w:rsidRDefault="00C83555" w:rsidP="00664EF3">
      <w:pPr>
        <w:pStyle w:val="ListParagraph"/>
        <w:widowControl w:val="0"/>
        <w:overflowPunct w:val="0"/>
        <w:autoSpaceDE w:val="0"/>
        <w:autoSpaceDN w:val="0"/>
        <w:adjustRightInd w:val="0"/>
        <w:spacing w:before="0" w:after="120" w:line="360" w:lineRule="auto"/>
        <w:ind w:left="786"/>
        <w:rPr>
          <w:rFonts w:ascii="Arial" w:hAnsi="Arial" w:cs="Arial"/>
          <w:color w:val="000000"/>
          <w:sz w:val="22"/>
          <w:szCs w:val="22"/>
        </w:rPr>
      </w:pPr>
      <w:r w:rsidRPr="00664EF3">
        <w:rPr>
          <w:rFonts w:ascii="Arial" w:hAnsi="Arial" w:cs="Arial"/>
          <w:color w:val="000000"/>
          <w:sz w:val="22"/>
          <w:szCs w:val="22"/>
        </w:rPr>
        <w:t xml:space="preserve">Adopts this policy, which is intended to ensure that any and all investigations of historical shipwrecks and related underwater heritage in South African waters are explicit in their aims, methodology and anticipated results so that the intention of each project is transparent to all and results are published and made accessible to all, and so </w:t>
      </w:r>
      <w:r w:rsidRPr="00664EF3">
        <w:rPr>
          <w:rFonts w:ascii="Arial" w:hAnsi="Arial" w:cs="Arial"/>
          <w:color w:val="000000"/>
          <w:sz w:val="22"/>
          <w:szCs w:val="22"/>
        </w:rPr>
        <w:lastRenderedPageBreak/>
        <w:t>that the threats to underwater heritage are removed or substantially reduced.</w:t>
      </w:r>
      <w:r w:rsidR="00177242" w:rsidRPr="00664EF3">
        <w:rPr>
          <w:rFonts w:ascii="Arial" w:hAnsi="Arial" w:cs="Arial"/>
          <w:color w:val="000000"/>
          <w:sz w:val="22"/>
          <w:szCs w:val="22"/>
        </w:rPr>
        <w:t xml:space="preserve"> </w:t>
      </w:r>
    </w:p>
    <w:p w14:paraId="33FABAE8" w14:textId="77777777" w:rsidR="002905EC" w:rsidRPr="00664EF3" w:rsidRDefault="002905EC" w:rsidP="00664EF3">
      <w:pPr>
        <w:pStyle w:val="BodyTextIndent"/>
        <w:spacing w:before="0" w:after="120" w:line="360" w:lineRule="auto"/>
        <w:ind w:left="1080"/>
        <w:rPr>
          <w:rFonts w:ascii="Arial" w:hAnsi="Arial" w:cs="Arial"/>
          <w:sz w:val="22"/>
          <w:szCs w:val="22"/>
        </w:rPr>
      </w:pPr>
    </w:p>
    <w:p w14:paraId="34E131EB" w14:textId="77777777" w:rsidR="00571204" w:rsidRPr="00571204" w:rsidRDefault="002905EC" w:rsidP="00571204">
      <w:pPr>
        <w:pStyle w:val="Heading1onPolicies"/>
        <w:spacing w:before="0" w:after="120" w:line="360" w:lineRule="auto"/>
        <w:ind w:left="1134" w:hanging="708"/>
        <w:jc w:val="both"/>
        <w:rPr>
          <w:sz w:val="22"/>
          <w:szCs w:val="22"/>
        </w:rPr>
      </w:pPr>
      <w:bookmarkStart w:id="2" w:name="_Toc486514981"/>
      <w:r w:rsidRPr="00664EF3">
        <w:rPr>
          <w:sz w:val="22"/>
          <w:szCs w:val="22"/>
        </w:rPr>
        <w:t>DEFINITIONS</w:t>
      </w:r>
      <w:bookmarkEnd w:id="2"/>
    </w:p>
    <w:p w14:paraId="3E44E3D5" w14:textId="77777777" w:rsidR="003B62E4" w:rsidRPr="00664EF3" w:rsidRDefault="003B62E4" w:rsidP="00664EF3">
      <w:pPr>
        <w:pStyle w:val="ListParagraph"/>
        <w:numPr>
          <w:ilvl w:val="0"/>
          <w:numId w:val="6"/>
        </w:numPr>
        <w:spacing w:before="0" w:after="120" w:line="360" w:lineRule="auto"/>
        <w:rPr>
          <w:rFonts w:ascii="Arial" w:hAnsi="Arial" w:cs="Arial"/>
          <w:vanish/>
          <w:sz w:val="22"/>
          <w:szCs w:val="22"/>
          <w:lang w:bidi="en-US"/>
        </w:rPr>
      </w:pPr>
    </w:p>
    <w:p w14:paraId="73E52596" w14:textId="6097947A" w:rsidR="006904D5" w:rsidRDefault="00571204" w:rsidP="006904D5">
      <w:pPr>
        <w:numPr>
          <w:ilvl w:val="1"/>
          <w:numId w:val="6"/>
        </w:numPr>
        <w:autoSpaceDE w:val="0"/>
        <w:autoSpaceDN w:val="0"/>
        <w:adjustRightInd w:val="0"/>
        <w:spacing w:before="0" w:after="120" w:line="360" w:lineRule="auto"/>
        <w:rPr>
          <w:rFonts w:ascii="Arial" w:hAnsi="Arial" w:cs="Arial"/>
          <w:sz w:val="22"/>
          <w:szCs w:val="22"/>
          <w:lang w:eastAsia="en-ZA"/>
        </w:rPr>
      </w:pPr>
      <w:r>
        <w:rPr>
          <w:rFonts w:ascii="Arial" w:hAnsi="Arial" w:cs="Arial"/>
          <w:sz w:val="22"/>
          <w:szCs w:val="22"/>
          <w:lang w:eastAsia="en-ZA"/>
        </w:rPr>
        <w:t xml:space="preserve">Unless referred to </w:t>
      </w:r>
      <w:r w:rsidR="006904D5">
        <w:rPr>
          <w:rFonts w:ascii="Arial" w:hAnsi="Arial" w:cs="Arial"/>
          <w:sz w:val="22"/>
          <w:szCs w:val="22"/>
          <w:lang w:eastAsia="en-ZA"/>
        </w:rPr>
        <w:t>in this section</w:t>
      </w:r>
      <w:r>
        <w:rPr>
          <w:rFonts w:ascii="Arial" w:hAnsi="Arial" w:cs="Arial"/>
          <w:sz w:val="22"/>
          <w:szCs w:val="22"/>
          <w:lang w:eastAsia="en-ZA"/>
        </w:rPr>
        <w:t>, any terms used in this policy shall have the meaning assigned to them in Chapter 2 of the National Heritage Resources Act</w:t>
      </w:r>
      <w:r w:rsidR="006904D5">
        <w:rPr>
          <w:rFonts w:ascii="Arial" w:hAnsi="Arial" w:cs="Arial"/>
          <w:sz w:val="22"/>
          <w:szCs w:val="22"/>
          <w:lang w:eastAsia="en-ZA"/>
        </w:rPr>
        <w:t>, No. 25 of 1999</w:t>
      </w:r>
      <w:r>
        <w:rPr>
          <w:rFonts w:ascii="Arial" w:hAnsi="Arial" w:cs="Arial"/>
          <w:sz w:val="22"/>
          <w:szCs w:val="22"/>
          <w:lang w:eastAsia="en-ZA"/>
        </w:rPr>
        <w:t>.</w:t>
      </w:r>
    </w:p>
    <w:p w14:paraId="3227F5AC" w14:textId="51B3EC5C" w:rsidR="00C52DA3" w:rsidRPr="00C52DA3" w:rsidRDefault="00C52DA3" w:rsidP="00C52DA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 xml:space="preserve">“Accredited repository” </w:t>
      </w:r>
      <w:r>
        <w:rPr>
          <w:rFonts w:ascii="Arial" w:hAnsi="Arial" w:cs="Arial"/>
          <w:sz w:val="22"/>
          <w:szCs w:val="22"/>
          <w:lang w:eastAsia="en-ZA"/>
        </w:rPr>
        <w:t>means a museum, university, or other institution with the requisite funding, facilities, equipment, and expertise to accession, curate, and conserve wreck resources in line with the prescripts of SAHRA’s Guidelines to Ethical and Curatorial Considerations for Accredited Repositories for Archaeological or Palaeontological Material.</w:t>
      </w:r>
    </w:p>
    <w:p w14:paraId="38DFE913" w14:textId="0F19D0A8" w:rsidR="00E56EED" w:rsidRPr="00664EF3" w:rsidRDefault="00E56EED" w:rsidP="00C52DA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lang w:eastAsia="en-ZA"/>
        </w:rPr>
        <w:t xml:space="preserve">“Case </w:t>
      </w:r>
      <w:r w:rsidR="00A31BC3">
        <w:rPr>
          <w:rFonts w:ascii="Arial" w:hAnsi="Arial" w:cs="Arial"/>
          <w:b/>
          <w:sz w:val="22"/>
          <w:szCs w:val="22"/>
          <w:lang w:eastAsia="en-ZA"/>
        </w:rPr>
        <w:t>o</w:t>
      </w:r>
      <w:r w:rsidRPr="00664EF3">
        <w:rPr>
          <w:rFonts w:ascii="Arial" w:hAnsi="Arial" w:cs="Arial"/>
          <w:b/>
          <w:sz w:val="22"/>
          <w:szCs w:val="22"/>
          <w:lang w:eastAsia="en-ZA"/>
        </w:rPr>
        <w:t xml:space="preserve">fficer” </w:t>
      </w:r>
      <w:r w:rsidRPr="00664EF3">
        <w:rPr>
          <w:rFonts w:ascii="Arial" w:hAnsi="Arial" w:cs="Arial"/>
          <w:sz w:val="22"/>
          <w:szCs w:val="22"/>
          <w:lang w:eastAsia="en-ZA"/>
        </w:rPr>
        <w:t xml:space="preserve">means a </w:t>
      </w:r>
      <w:r w:rsidR="00961CC3">
        <w:rPr>
          <w:rFonts w:ascii="Arial" w:hAnsi="Arial" w:cs="Arial"/>
          <w:sz w:val="22"/>
          <w:szCs w:val="22"/>
          <w:lang w:eastAsia="en-ZA"/>
        </w:rPr>
        <w:t>SAHRA</w:t>
      </w:r>
      <w:r w:rsidRPr="00664EF3">
        <w:rPr>
          <w:rFonts w:ascii="Arial" w:hAnsi="Arial" w:cs="Arial"/>
          <w:sz w:val="22"/>
          <w:szCs w:val="22"/>
          <w:lang w:eastAsia="en-ZA"/>
        </w:rPr>
        <w:t xml:space="preserve"> official assigned to process a permit application for work involving any historical wreck</w:t>
      </w:r>
      <w:r w:rsidR="00227272">
        <w:rPr>
          <w:rFonts w:ascii="Arial" w:hAnsi="Arial" w:cs="Arial"/>
          <w:sz w:val="22"/>
          <w:szCs w:val="22"/>
          <w:lang w:eastAsia="en-ZA"/>
        </w:rPr>
        <w:t xml:space="preserve"> resource(s)</w:t>
      </w:r>
      <w:r w:rsidRPr="00664EF3">
        <w:rPr>
          <w:rFonts w:ascii="Arial" w:hAnsi="Arial" w:cs="Arial"/>
          <w:sz w:val="22"/>
          <w:szCs w:val="22"/>
          <w:lang w:eastAsia="en-ZA"/>
        </w:rPr>
        <w:t>.</w:t>
      </w:r>
    </w:p>
    <w:p w14:paraId="00FD41DE" w14:textId="77777777" w:rsidR="000E35B7" w:rsidRDefault="00E56EED" w:rsidP="00DE0F0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lang w:eastAsia="en-ZA"/>
        </w:rPr>
        <w:t xml:space="preserve">“Compliant </w:t>
      </w:r>
      <w:r w:rsidR="00A31BC3">
        <w:rPr>
          <w:rFonts w:ascii="Arial" w:hAnsi="Arial" w:cs="Arial"/>
          <w:b/>
          <w:sz w:val="22"/>
          <w:szCs w:val="22"/>
          <w:lang w:eastAsia="en-ZA"/>
        </w:rPr>
        <w:t>a</w:t>
      </w:r>
      <w:r w:rsidRPr="00664EF3">
        <w:rPr>
          <w:rFonts w:ascii="Arial" w:hAnsi="Arial" w:cs="Arial"/>
          <w:b/>
          <w:sz w:val="22"/>
          <w:szCs w:val="22"/>
          <w:lang w:eastAsia="en-ZA"/>
        </w:rPr>
        <w:t xml:space="preserve">pplication” </w:t>
      </w:r>
      <w:r w:rsidRPr="00664EF3">
        <w:rPr>
          <w:rFonts w:ascii="Arial" w:hAnsi="Arial" w:cs="Arial"/>
          <w:sz w:val="22"/>
          <w:szCs w:val="22"/>
          <w:lang w:eastAsia="en-ZA"/>
        </w:rPr>
        <w:t xml:space="preserve">means an application that meets the requirements set out under Sections </w:t>
      </w:r>
      <w:r w:rsidR="000E35B7" w:rsidRPr="00664EF3">
        <w:rPr>
          <w:rFonts w:ascii="Arial" w:hAnsi="Arial" w:cs="Arial"/>
          <w:sz w:val="22"/>
          <w:szCs w:val="22"/>
          <w:lang w:eastAsia="en-ZA"/>
        </w:rPr>
        <w:t>9, 10, and 11</w:t>
      </w:r>
      <w:r w:rsidR="00FE2F00">
        <w:rPr>
          <w:rFonts w:ascii="Arial" w:hAnsi="Arial" w:cs="Arial"/>
          <w:sz w:val="22"/>
          <w:szCs w:val="22"/>
          <w:lang w:eastAsia="en-ZA"/>
        </w:rPr>
        <w:t xml:space="preserve"> </w:t>
      </w:r>
      <w:r w:rsidRPr="00664EF3">
        <w:rPr>
          <w:rFonts w:ascii="Arial" w:hAnsi="Arial" w:cs="Arial"/>
          <w:sz w:val="22"/>
          <w:szCs w:val="22"/>
          <w:lang w:eastAsia="en-ZA"/>
        </w:rPr>
        <w:t>of this policy.</w:t>
      </w:r>
    </w:p>
    <w:p w14:paraId="0ED48B76" w14:textId="768BFD98" w:rsidR="00353FE4" w:rsidRPr="00353FE4" w:rsidRDefault="00353FE4"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 xml:space="preserve">“Curatorial agreement” </w:t>
      </w:r>
      <w:r>
        <w:rPr>
          <w:rFonts w:ascii="Arial" w:hAnsi="Arial" w:cs="Arial"/>
          <w:sz w:val="22"/>
          <w:szCs w:val="22"/>
          <w:lang w:eastAsia="en-ZA"/>
        </w:rPr>
        <w:t>means a signed agreement between an applicant and a</w:t>
      </w:r>
      <w:r w:rsidR="00C52DA3">
        <w:rPr>
          <w:rFonts w:ascii="Arial" w:hAnsi="Arial" w:cs="Arial"/>
          <w:sz w:val="22"/>
          <w:szCs w:val="22"/>
          <w:lang w:eastAsia="en-ZA"/>
        </w:rPr>
        <w:t>n accredited</w:t>
      </w:r>
      <w:r>
        <w:rPr>
          <w:rFonts w:ascii="Arial" w:hAnsi="Arial" w:cs="Arial"/>
          <w:sz w:val="22"/>
          <w:szCs w:val="22"/>
          <w:lang w:eastAsia="en-ZA"/>
        </w:rPr>
        <w:t xml:space="preserve"> repository which contains a declaration between the parties to cooperate on the proposed work, and detailed plans for the recovery, accessioning, conservation, curation, storage, and (where applicable) exhibition of </w:t>
      </w:r>
      <w:r w:rsidR="00157553">
        <w:rPr>
          <w:rFonts w:ascii="Arial" w:hAnsi="Arial" w:cs="Arial"/>
          <w:sz w:val="22"/>
          <w:szCs w:val="22"/>
          <w:lang w:eastAsia="en-ZA"/>
        </w:rPr>
        <w:t xml:space="preserve">any </w:t>
      </w:r>
      <w:r>
        <w:rPr>
          <w:rFonts w:ascii="Arial" w:hAnsi="Arial" w:cs="Arial"/>
          <w:sz w:val="22"/>
          <w:szCs w:val="22"/>
          <w:lang w:eastAsia="en-ZA"/>
        </w:rPr>
        <w:t>wreck resource</w:t>
      </w:r>
      <w:r w:rsidR="00157553">
        <w:rPr>
          <w:rFonts w:ascii="Arial" w:hAnsi="Arial" w:cs="Arial"/>
          <w:sz w:val="22"/>
          <w:szCs w:val="22"/>
          <w:lang w:eastAsia="en-ZA"/>
        </w:rPr>
        <w:t>(</w:t>
      </w:r>
      <w:r>
        <w:rPr>
          <w:rFonts w:ascii="Arial" w:hAnsi="Arial" w:cs="Arial"/>
          <w:sz w:val="22"/>
          <w:szCs w:val="22"/>
          <w:lang w:eastAsia="en-ZA"/>
        </w:rPr>
        <w:t>s</w:t>
      </w:r>
      <w:r w:rsidR="00157553">
        <w:rPr>
          <w:rFonts w:ascii="Arial" w:hAnsi="Arial" w:cs="Arial"/>
          <w:sz w:val="22"/>
          <w:szCs w:val="22"/>
          <w:lang w:eastAsia="en-ZA"/>
        </w:rPr>
        <w:t>)</w:t>
      </w:r>
      <w:r>
        <w:rPr>
          <w:rFonts w:ascii="Arial" w:hAnsi="Arial" w:cs="Arial"/>
          <w:sz w:val="22"/>
          <w:szCs w:val="22"/>
          <w:lang w:eastAsia="en-ZA"/>
        </w:rPr>
        <w:t xml:space="preserve"> recovered during the proposed work.</w:t>
      </w:r>
    </w:p>
    <w:p w14:paraId="0AF6EEFC" w14:textId="77777777" w:rsidR="00D0729F" w:rsidRDefault="000E35B7" w:rsidP="00DE0F0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lang w:eastAsia="en-ZA"/>
        </w:rPr>
        <w:t xml:space="preserve">“In-situ” </w:t>
      </w:r>
      <w:r w:rsidRPr="00664EF3">
        <w:rPr>
          <w:rFonts w:ascii="Arial" w:hAnsi="Arial" w:cs="Arial"/>
          <w:sz w:val="22"/>
          <w:szCs w:val="22"/>
          <w:lang w:eastAsia="en-ZA"/>
        </w:rPr>
        <w:t xml:space="preserve">means the original place where a </w:t>
      </w:r>
      <w:r w:rsidR="00D0729F" w:rsidRPr="00664EF3">
        <w:rPr>
          <w:rFonts w:ascii="Arial" w:hAnsi="Arial" w:cs="Arial"/>
          <w:sz w:val="22"/>
          <w:szCs w:val="22"/>
          <w:lang w:eastAsia="en-ZA"/>
        </w:rPr>
        <w:t>vessel came to rest upon being wrecked.</w:t>
      </w:r>
    </w:p>
    <w:p w14:paraId="3E3AF29B" w14:textId="2B4E761D" w:rsidR="00961CC3" w:rsidRDefault="00961CC3"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 xml:space="preserve">“Published permit” </w:t>
      </w:r>
      <w:r>
        <w:rPr>
          <w:rFonts w:ascii="Arial" w:hAnsi="Arial" w:cs="Arial"/>
          <w:sz w:val="22"/>
          <w:szCs w:val="22"/>
          <w:lang w:eastAsia="en-ZA"/>
        </w:rPr>
        <w:t xml:space="preserve">means an approved permit which has been published on </w:t>
      </w:r>
      <w:r w:rsidR="00157553">
        <w:rPr>
          <w:rFonts w:ascii="Arial" w:hAnsi="Arial" w:cs="Arial"/>
          <w:sz w:val="22"/>
          <w:szCs w:val="22"/>
          <w:lang w:eastAsia="en-ZA"/>
        </w:rPr>
        <w:t>the South African Heritage Resources Information System by a case officer</w:t>
      </w:r>
      <w:r>
        <w:rPr>
          <w:rFonts w:ascii="Arial" w:hAnsi="Arial" w:cs="Arial"/>
          <w:sz w:val="22"/>
          <w:szCs w:val="22"/>
          <w:lang w:eastAsia="en-ZA"/>
        </w:rPr>
        <w:t>.</w:t>
      </w:r>
    </w:p>
    <w:p w14:paraId="7679F737" w14:textId="77777777" w:rsidR="00503213" w:rsidRPr="00503213" w:rsidRDefault="00503213"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 xml:space="preserve">“Qualified archaeologist” </w:t>
      </w:r>
      <w:r>
        <w:rPr>
          <w:rFonts w:ascii="Arial" w:hAnsi="Arial" w:cs="Arial"/>
          <w:sz w:val="22"/>
          <w:szCs w:val="22"/>
          <w:lang w:eastAsia="en-ZA"/>
        </w:rPr>
        <w:t>means a person in possession of</w:t>
      </w:r>
      <w:r w:rsidRPr="00503213">
        <w:rPr>
          <w:rFonts w:ascii="Arial" w:hAnsi="Arial" w:cs="Arial"/>
          <w:sz w:val="22"/>
          <w:szCs w:val="22"/>
          <w:lang w:eastAsia="en-ZA"/>
        </w:rPr>
        <w:t xml:space="preserve"> a minimum of a Masters degree in archaeology, OR a minimum of an Honours degree in archaeology </w:t>
      </w:r>
      <w:r>
        <w:rPr>
          <w:rFonts w:ascii="Arial" w:hAnsi="Arial" w:cs="Arial"/>
          <w:sz w:val="22"/>
          <w:szCs w:val="22"/>
          <w:lang w:eastAsia="en-ZA"/>
        </w:rPr>
        <w:t>with</w:t>
      </w:r>
      <w:r w:rsidRPr="00503213">
        <w:rPr>
          <w:rFonts w:ascii="Arial" w:hAnsi="Arial" w:cs="Arial"/>
          <w:sz w:val="22"/>
          <w:szCs w:val="22"/>
          <w:lang w:eastAsia="en-ZA"/>
        </w:rPr>
        <w:t xml:space="preserve"> demonstrable formal experience</w:t>
      </w:r>
      <w:r>
        <w:rPr>
          <w:rFonts w:ascii="Arial" w:hAnsi="Arial" w:cs="Arial"/>
          <w:sz w:val="22"/>
          <w:szCs w:val="22"/>
          <w:lang w:eastAsia="en-ZA"/>
        </w:rPr>
        <w:t xml:space="preserve"> in the field of archaeology.</w:t>
      </w:r>
    </w:p>
    <w:p w14:paraId="702953C2" w14:textId="6817F495" w:rsidR="00FE2F00" w:rsidRPr="00FE2F00" w:rsidRDefault="00FE2F00"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 xml:space="preserve">“Site stabilisation” </w:t>
      </w:r>
      <w:r>
        <w:rPr>
          <w:rFonts w:ascii="Arial" w:hAnsi="Arial" w:cs="Arial"/>
          <w:sz w:val="22"/>
          <w:szCs w:val="22"/>
          <w:lang w:eastAsia="en-ZA"/>
        </w:rPr>
        <w:t xml:space="preserve">means </w:t>
      </w:r>
      <w:r w:rsidR="003757F1">
        <w:rPr>
          <w:rFonts w:ascii="Arial" w:hAnsi="Arial" w:cs="Arial"/>
          <w:sz w:val="22"/>
          <w:szCs w:val="22"/>
          <w:lang w:eastAsia="en-ZA"/>
        </w:rPr>
        <w:t>the filling of open excavations and removal of equipment from a site at the end of a project or between field seasons.</w:t>
      </w:r>
    </w:p>
    <w:p w14:paraId="7C7F1C87" w14:textId="682FA55A" w:rsidR="00961CC3" w:rsidRPr="00961CC3" w:rsidRDefault="00961CC3"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lastRenderedPageBreak/>
        <w:t>“Valid permit”</w:t>
      </w:r>
      <w:r>
        <w:rPr>
          <w:rFonts w:ascii="Arial" w:hAnsi="Arial" w:cs="Arial"/>
          <w:sz w:val="22"/>
          <w:szCs w:val="22"/>
          <w:lang w:eastAsia="en-ZA"/>
        </w:rPr>
        <w:t xml:space="preserve"> means a published permit which is within the validity dates stated therein.</w:t>
      </w:r>
      <w:r w:rsidR="008C5973">
        <w:rPr>
          <w:rFonts w:ascii="Arial" w:hAnsi="Arial" w:cs="Arial"/>
          <w:sz w:val="22"/>
          <w:szCs w:val="22"/>
          <w:lang w:eastAsia="en-ZA"/>
        </w:rPr>
        <w:t xml:space="preserve"> Work carried out under the authority of a permit may only take place between these dates.</w:t>
      </w:r>
    </w:p>
    <w:p w14:paraId="33766C57" w14:textId="77777777" w:rsidR="00E56EED" w:rsidRPr="00664EF3" w:rsidRDefault="00D0729F" w:rsidP="00DE0F0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rPr>
        <w:t>“</w:t>
      </w:r>
      <w:r w:rsidR="00571204">
        <w:rPr>
          <w:rFonts w:ascii="Arial" w:hAnsi="Arial" w:cs="Arial"/>
          <w:b/>
          <w:sz w:val="22"/>
          <w:szCs w:val="22"/>
        </w:rPr>
        <w:t>W</w:t>
      </w:r>
      <w:r w:rsidRPr="00664EF3">
        <w:rPr>
          <w:rFonts w:ascii="Arial" w:hAnsi="Arial" w:cs="Arial"/>
          <w:b/>
          <w:sz w:val="22"/>
          <w:szCs w:val="22"/>
        </w:rPr>
        <w:t xml:space="preserve">reck” </w:t>
      </w:r>
      <w:r w:rsidRPr="00664EF3">
        <w:rPr>
          <w:rFonts w:ascii="Arial" w:hAnsi="Arial" w:cs="Arial"/>
          <w:sz w:val="22"/>
          <w:szCs w:val="22"/>
        </w:rPr>
        <w:t xml:space="preserve">means </w:t>
      </w:r>
      <w:r w:rsidRPr="00664EF3">
        <w:rPr>
          <w:rFonts w:ascii="Arial" w:hAnsi="Arial" w:cs="Arial"/>
          <w:sz w:val="22"/>
          <w:szCs w:val="22"/>
          <w:lang w:eastAsia="en-ZA"/>
        </w:rPr>
        <w:t>any vessel</w:t>
      </w:r>
      <w:r w:rsidR="00571204">
        <w:rPr>
          <w:rFonts w:ascii="Arial" w:hAnsi="Arial" w:cs="Arial"/>
          <w:sz w:val="22"/>
          <w:szCs w:val="22"/>
          <w:lang w:eastAsia="en-ZA"/>
        </w:rPr>
        <w:t xml:space="preserve"> or aircraft</w:t>
      </w:r>
      <w:r w:rsidRPr="00664EF3">
        <w:rPr>
          <w:rFonts w:ascii="Arial" w:hAnsi="Arial" w:cs="Arial"/>
          <w:sz w:val="22"/>
          <w:szCs w:val="22"/>
          <w:lang w:eastAsia="en-ZA"/>
        </w:rPr>
        <w:t>, or any part thereof, which was wrecked in South Africa, whether on land, in the internal waters, the territorial waters or in the maritime culture zone of the Republic, as defined respectively in sections 3, 4 and 6 of the Maritime Zones Act, 1994 (Act No. 15 of 1994) which is older than 60 years or which SAHRA considers to be worthy of conservation.</w:t>
      </w:r>
    </w:p>
    <w:p w14:paraId="612724D6" w14:textId="77777777" w:rsidR="00E56EED" w:rsidRDefault="004018FB" w:rsidP="00DE0F0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lang w:eastAsia="en-ZA"/>
        </w:rPr>
        <w:t>“</w:t>
      </w:r>
      <w:r w:rsidR="00571204">
        <w:rPr>
          <w:rFonts w:ascii="Arial" w:hAnsi="Arial" w:cs="Arial"/>
          <w:b/>
          <w:sz w:val="22"/>
          <w:szCs w:val="22"/>
          <w:lang w:eastAsia="en-ZA"/>
        </w:rPr>
        <w:t>W</w:t>
      </w:r>
      <w:r w:rsidRPr="00664EF3">
        <w:rPr>
          <w:rFonts w:ascii="Arial" w:hAnsi="Arial" w:cs="Arial"/>
          <w:b/>
          <w:sz w:val="22"/>
          <w:szCs w:val="22"/>
          <w:lang w:eastAsia="en-ZA"/>
        </w:rPr>
        <w:t>reck material”</w:t>
      </w:r>
      <w:r w:rsidRPr="00664EF3">
        <w:rPr>
          <w:rFonts w:ascii="Arial" w:hAnsi="Arial" w:cs="Arial"/>
          <w:sz w:val="22"/>
          <w:szCs w:val="22"/>
          <w:lang w:eastAsia="en-ZA"/>
        </w:rPr>
        <w:t xml:space="preserve"> means</w:t>
      </w:r>
      <w:r w:rsidR="004E0478" w:rsidRPr="00664EF3">
        <w:rPr>
          <w:rFonts w:ascii="Arial" w:hAnsi="Arial" w:cs="Arial"/>
          <w:sz w:val="22"/>
          <w:szCs w:val="22"/>
          <w:lang w:eastAsia="en-ZA"/>
        </w:rPr>
        <w:t xml:space="preserve"> any cargo, debris</w:t>
      </w:r>
      <w:r w:rsidR="004B1822" w:rsidRPr="00664EF3">
        <w:rPr>
          <w:rFonts w:ascii="Arial" w:hAnsi="Arial" w:cs="Arial"/>
          <w:sz w:val="22"/>
          <w:szCs w:val="22"/>
          <w:lang w:eastAsia="en-ZA"/>
        </w:rPr>
        <w:t>,</w:t>
      </w:r>
      <w:r w:rsidR="004E0478" w:rsidRPr="00664EF3">
        <w:rPr>
          <w:rFonts w:ascii="Arial" w:hAnsi="Arial" w:cs="Arial"/>
          <w:sz w:val="22"/>
          <w:szCs w:val="22"/>
          <w:lang w:eastAsia="en-ZA"/>
        </w:rPr>
        <w:t xml:space="preserve"> or artefacts found or</w:t>
      </w:r>
      <w:r w:rsidR="004B1822" w:rsidRPr="00664EF3">
        <w:rPr>
          <w:rFonts w:ascii="Arial" w:hAnsi="Arial" w:cs="Arial"/>
          <w:sz w:val="22"/>
          <w:szCs w:val="22"/>
          <w:lang w:eastAsia="en-ZA"/>
        </w:rPr>
        <w:t xml:space="preserve"> </w:t>
      </w:r>
      <w:r w:rsidR="004E0478" w:rsidRPr="00664EF3">
        <w:rPr>
          <w:rFonts w:ascii="Arial" w:hAnsi="Arial" w:cs="Arial"/>
          <w:sz w:val="22"/>
          <w:szCs w:val="22"/>
          <w:lang w:eastAsia="en-ZA"/>
        </w:rPr>
        <w:t xml:space="preserve">associated </w:t>
      </w:r>
      <w:r w:rsidRPr="00664EF3">
        <w:rPr>
          <w:rFonts w:ascii="Arial" w:hAnsi="Arial" w:cs="Arial"/>
          <w:sz w:val="22"/>
          <w:szCs w:val="22"/>
          <w:lang w:eastAsia="en-ZA"/>
        </w:rPr>
        <w:t>with any wreck</w:t>
      </w:r>
      <w:r w:rsidR="004E0478" w:rsidRPr="00664EF3">
        <w:rPr>
          <w:rFonts w:ascii="Arial" w:hAnsi="Arial" w:cs="Arial"/>
          <w:sz w:val="22"/>
          <w:szCs w:val="22"/>
          <w:lang w:eastAsia="en-ZA"/>
        </w:rPr>
        <w:t>, which is older than 60 years or which SAHRA</w:t>
      </w:r>
      <w:r w:rsidR="004B1822" w:rsidRPr="00664EF3">
        <w:rPr>
          <w:rFonts w:ascii="Arial" w:hAnsi="Arial" w:cs="Arial"/>
          <w:sz w:val="22"/>
          <w:szCs w:val="22"/>
          <w:lang w:eastAsia="en-ZA"/>
        </w:rPr>
        <w:t xml:space="preserve"> </w:t>
      </w:r>
      <w:r w:rsidR="004E0478" w:rsidRPr="00664EF3">
        <w:rPr>
          <w:rFonts w:ascii="Arial" w:hAnsi="Arial" w:cs="Arial"/>
          <w:sz w:val="22"/>
          <w:szCs w:val="22"/>
          <w:lang w:eastAsia="en-ZA"/>
        </w:rPr>
        <w:t>considers to be worthy of conservation</w:t>
      </w:r>
      <w:r w:rsidR="004B1822" w:rsidRPr="00664EF3">
        <w:rPr>
          <w:rFonts w:ascii="Arial" w:hAnsi="Arial" w:cs="Arial"/>
          <w:sz w:val="22"/>
          <w:szCs w:val="22"/>
          <w:lang w:eastAsia="en-ZA"/>
        </w:rPr>
        <w:t>.</w:t>
      </w:r>
    </w:p>
    <w:p w14:paraId="35BD20C7" w14:textId="77777777" w:rsidR="002A53DE" w:rsidRPr="002A53DE" w:rsidRDefault="002A53DE" w:rsidP="00DE0F03">
      <w:pPr>
        <w:autoSpaceDE w:val="0"/>
        <w:autoSpaceDN w:val="0"/>
        <w:adjustRightInd w:val="0"/>
        <w:spacing w:before="0" w:after="120" w:line="360" w:lineRule="auto"/>
        <w:ind w:left="851"/>
        <w:rPr>
          <w:rFonts w:ascii="Arial" w:hAnsi="Arial" w:cs="Arial"/>
          <w:sz w:val="22"/>
          <w:szCs w:val="22"/>
          <w:lang w:eastAsia="en-ZA"/>
        </w:rPr>
      </w:pPr>
      <w:r>
        <w:rPr>
          <w:rFonts w:ascii="Arial" w:hAnsi="Arial" w:cs="Arial"/>
          <w:b/>
          <w:sz w:val="22"/>
          <w:szCs w:val="22"/>
          <w:lang w:eastAsia="en-ZA"/>
        </w:rPr>
        <w:t>“</w:t>
      </w:r>
      <w:r w:rsidR="00571204">
        <w:rPr>
          <w:rFonts w:ascii="Arial" w:hAnsi="Arial" w:cs="Arial"/>
          <w:b/>
          <w:sz w:val="22"/>
          <w:szCs w:val="22"/>
          <w:lang w:eastAsia="en-ZA"/>
        </w:rPr>
        <w:t>W</w:t>
      </w:r>
      <w:r>
        <w:rPr>
          <w:rFonts w:ascii="Arial" w:hAnsi="Arial" w:cs="Arial"/>
          <w:b/>
          <w:sz w:val="22"/>
          <w:szCs w:val="22"/>
          <w:lang w:eastAsia="en-ZA"/>
        </w:rPr>
        <w:t xml:space="preserve">reck resource” </w:t>
      </w:r>
      <w:r>
        <w:rPr>
          <w:rFonts w:ascii="Arial" w:hAnsi="Arial" w:cs="Arial"/>
          <w:sz w:val="22"/>
          <w:szCs w:val="22"/>
          <w:lang w:eastAsia="en-ZA"/>
        </w:rPr>
        <w:t>means any wreck material or site.</w:t>
      </w:r>
    </w:p>
    <w:p w14:paraId="339F2F83" w14:textId="77777777" w:rsidR="00D0729F" w:rsidRPr="00664EF3" w:rsidRDefault="00D0729F" w:rsidP="00DE0F03">
      <w:pPr>
        <w:autoSpaceDE w:val="0"/>
        <w:autoSpaceDN w:val="0"/>
        <w:adjustRightInd w:val="0"/>
        <w:spacing w:before="0" w:after="120" w:line="360" w:lineRule="auto"/>
        <w:ind w:left="851"/>
        <w:rPr>
          <w:rFonts w:ascii="Arial" w:hAnsi="Arial" w:cs="Arial"/>
          <w:sz w:val="22"/>
          <w:szCs w:val="22"/>
          <w:lang w:eastAsia="en-ZA"/>
        </w:rPr>
      </w:pPr>
      <w:r w:rsidRPr="00664EF3">
        <w:rPr>
          <w:rFonts w:ascii="Arial" w:hAnsi="Arial" w:cs="Arial"/>
          <w:b/>
          <w:sz w:val="22"/>
          <w:szCs w:val="22"/>
          <w:lang w:eastAsia="en-ZA"/>
        </w:rPr>
        <w:t>“</w:t>
      </w:r>
      <w:r w:rsidR="00571204">
        <w:rPr>
          <w:rFonts w:ascii="Arial" w:hAnsi="Arial" w:cs="Arial"/>
          <w:b/>
          <w:sz w:val="22"/>
          <w:szCs w:val="22"/>
          <w:lang w:eastAsia="en-ZA"/>
        </w:rPr>
        <w:t>W</w:t>
      </w:r>
      <w:r w:rsidRPr="00664EF3">
        <w:rPr>
          <w:rFonts w:ascii="Arial" w:hAnsi="Arial" w:cs="Arial"/>
          <w:b/>
          <w:sz w:val="22"/>
          <w:szCs w:val="22"/>
          <w:lang w:eastAsia="en-ZA"/>
        </w:rPr>
        <w:t xml:space="preserve">reck site” </w:t>
      </w:r>
      <w:r w:rsidRPr="00664EF3">
        <w:rPr>
          <w:rFonts w:ascii="Arial" w:hAnsi="Arial" w:cs="Arial"/>
          <w:sz w:val="22"/>
          <w:szCs w:val="22"/>
          <w:lang w:eastAsia="en-ZA"/>
        </w:rPr>
        <w:t>means a 200m radius around the centre of any wreck.</w:t>
      </w:r>
    </w:p>
    <w:p w14:paraId="7CEE776C" w14:textId="77777777" w:rsidR="004B1822" w:rsidRPr="00664EF3" w:rsidRDefault="004B1822" w:rsidP="00664EF3">
      <w:pPr>
        <w:autoSpaceDE w:val="0"/>
        <w:autoSpaceDN w:val="0"/>
        <w:adjustRightInd w:val="0"/>
        <w:spacing w:before="0" w:after="120" w:line="360" w:lineRule="auto"/>
        <w:rPr>
          <w:rFonts w:ascii="Arial" w:hAnsi="Arial" w:cs="Arial"/>
          <w:sz w:val="22"/>
          <w:szCs w:val="22"/>
          <w:lang w:eastAsia="en-ZA"/>
        </w:rPr>
      </w:pPr>
    </w:p>
    <w:p w14:paraId="63686B56" w14:textId="77777777" w:rsidR="00FE6B5A" w:rsidRPr="00664EF3" w:rsidRDefault="00CD3D18" w:rsidP="00664EF3">
      <w:pPr>
        <w:pStyle w:val="Heading1onPolicies"/>
        <w:spacing w:before="0" w:after="120" w:line="360" w:lineRule="auto"/>
        <w:ind w:left="1134" w:hanging="708"/>
        <w:jc w:val="both"/>
        <w:rPr>
          <w:sz w:val="22"/>
          <w:szCs w:val="22"/>
        </w:rPr>
      </w:pPr>
      <w:bookmarkStart w:id="3" w:name="_Toc486514982"/>
      <w:r w:rsidRPr="00664EF3">
        <w:rPr>
          <w:sz w:val="22"/>
          <w:szCs w:val="22"/>
        </w:rPr>
        <w:t>ACRONYMS</w:t>
      </w:r>
      <w:bookmarkEnd w:id="3"/>
    </w:p>
    <w:p w14:paraId="37EA9AE2" w14:textId="77777777" w:rsidR="003B62E4" w:rsidRPr="00664EF3" w:rsidRDefault="003B62E4" w:rsidP="00664EF3">
      <w:pPr>
        <w:pStyle w:val="ListParagraph"/>
        <w:numPr>
          <w:ilvl w:val="0"/>
          <w:numId w:val="6"/>
        </w:numPr>
        <w:tabs>
          <w:tab w:val="left" w:pos="567"/>
        </w:tabs>
        <w:spacing w:before="0" w:after="120" w:line="360" w:lineRule="auto"/>
        <w:rPr>
          <w:rFonts w:ascii="Arial" w:hAnsi="Arial" w:cs="Arial"/>
          <w:b/>
          <w:i/>
          <w:vanish/>
          <w:sz w:val="22"/>
          <w:szCs w:val="22"/>
          <w:lang w:val="en-US" w:bidi="en-US"/>
        </w:rPr>
      </w:pPr>
    </w:p>
    <w:p w14:paraId="3E44A55F" w14:textId="77777777" w:rsidR="00571204" w:rsidRPr="00571204" w:rsidRDefault="00571204" w:rsidP="00571204">
      <w:pPr>
        <w:pStyle w:val="ListParagraph"/>
        <w:tabs>
          <w:tab w:val="left" w:pos="567"/>
        </w:tabs>
        <w:spacing w:before="0" w:after="120" w:line="360" w:lineRule="auto"/>
        <w:ind w:left="360"/>
        <w:rPr>
          <w:rFonts w:ascii="Arial" w:hAnsi="Arial" w:cs="Arial"/>
          <w:sz w:val="22"/>
        </w:rPr>
      </w:pPr>
      <w:r w:rsidRPr="00571204">
        <w:rPr>
          <w:rFonts w:ascii="Arial" w:hAnsi="Arial" w:cs="Arial"/>
          <w:sz w:val="22"/>
        </w:rPr>
        <w:tab/>
        <w:t>SAHRA – South African Heritage Resources Agency</w:t>
      </w:r>
    </w:p>
    <w:p w14:paraId="6A88FC1C" w14:textId="0C2D3D59" w:rsidR="003B62E4" w:rsidRPr="00664EF3" w:rsidRDefault="00571204" w:rsidP="00571204">
      <w:pPr>
        <w:pStyle w:val="SmallHeading"/>
        <w:tabs>
          <w:tab w:val="left" w:pos="567"/>
        </w:tabs>
        <w:spacing w:before="0" w:after="120"/>
        <w:rPr>
          <w:b w:val="0"/>
          <w:i w:val="0"/>
          <w:lang w:val="en-ZA"/>
        </w:rPr>
      </w:pPr>
      <w:r>
        <w:rPr>
          <w:b w:val="0"/>
          <w:i w:val="0"/>
          <w:lang w:val="en-ZA"/>
        </w:rPr>
        <w:tab/>
      </w:r>
      <w:r w:rsidR="000045F7" w:rsidRPr="00664EF3">
        <w:rPr>
          <w:b w:val="0"/>
          <w:i w:val="0"/>
          <w:lang w:val="en-ZA"/>
        </w:rPr>
        <w:t>SAHRIS – South African Heritage Resource</w:t>
      </w:r>
      <w:r w:rsidR="00E3554A">
        <w:rPr>
          <w:b w:val="0"/>
          <w:i w:val="0"/>
          <w:lang w:val="en-ZA"/>
        </w:rPr>
        <w:t>s</w:t>
      </w:r>
      <w:r w:rsidR="000045F7" w:rsidRPr="00664EF3">
        <w:rPr>
          <w:b w:val="0"/>
          <w:i w:val="0"/>
          <w:lang w:val="en-ZA"/>
        </w:rPr>
        <w:t xml:space="preserve"> Information System</w:t>
      </w:r>
    </w:p>
    <w:p w14:paraId="243CACC5" w14:textId="77777777" w:rsidR="000E35B7" w:rsidRPr="00664EF3" w:rsidRDefault="00571204" w:rsidP="00571204">
      <w:pPr>
        <w:pStyle w:val="SmallHeading"/>
        <w:tabs>
          <w:tab w:val="left" w:pos="567"/>
        </w:tabs>
        <w:spacing w:before="0" w:after="120"/>
        <w:rPr>
          <w:b w:val="0"/>
          <w:i w:val="0"/>
        </w:rPr>
      </w:pPr>
      <w:r>
        <w:rPr>
          <w:b w:val="0"/>
          <w:i w:val="0"/>
          <w:lang w:val="en-ZA"/>
        </w:rPr>
        <w:tab/>
      </w:r>
      <w:r w:rsidR="00F45F66" w:rsidRPr="00664EF3">
        <w:rPr>
          <w:b w:val="0"/>
          <w:i w:val="0"/>
          <w:lang w:val="en-ZA"/>
        </w:rPr>
        <w:t>CEO – Chief</w:t>
      </w:r>
      <w:r w:rsidR="00F45F66" w:rsidRPr="00664EF3">
        <w:rPr>
          <w:b w:val="0"/>
          <w:i w:val="0"/>
        </w:rPr>
        <w:t xml:space="preserve"> Executive Officer</w:t>
      </w:r>
    </w:p>
    <w:p w14:paraId="46BCB8F0" w14:textId="77777777" w:rsidR="00D0729F" w:rsidRPr="00664EF3" w:rsidRDefault="00571204" w:rsidP="00571204">
      <w:pPr>
        <w:pStyle w:val="SmallHeading"/>
        <w:tabs>
          <w:tab w:val="left" w:pos="567"/>
        </w:tabs>
        <w:spacing w:before="0" w:after="120"/>
        <w:rPr>
          <w:b w:val="0"/>
          <w:i w:val="0"/>
        </w:rPr>
      </w:pPr>
      <w:r>
        <w:rPr>
          <w:b w:val="0"/>
          <w:i w:val="0"/>
        </w:rPr>
        <w:tab/>
      </w:r>
      <w:r w:rsidR="000E35B7" w:rsidRPr="00664EF3">
        <w:rPr>
          <w:b w:val="0"/>
          <w:i w:val="0"/>
        </w:rPr>
        <w:t>NHRA – National Heritage Resources Act, No. 25 of 1999.</w:t>
      </w:r>
    </w:p>
    <w:p w14:paraId="510FB1F1" w14:textId="4E63CE80" w:rsidR="00D0729F" w:rsidRPr="00664EF3" w:rsidRDefault="00571204" w:rsidP="00571204">
      <w:pPr>
        <w:pStyle w:val="SmallHeading"/>
        <w:tabs>
          <w:tab w:val="left" w:pos="567"/>
        </w:tabs>
        <w:spacing w:before="0" w:after="120"/>
        <w:rPr>
          <w:b w:val="0"/>
          <w:i w:val="0"/>
        </w:rPr>
      </w:pPr>
      <w:r>
        <w:rPr>
          <w:b w:val="0"/>
          <w:i w:val="0"/>
        </w:rPr>
        <w:tab/>
      </w:r>
      <w:r w:rsidR="00D0729F" w:rsidRPr="00664EF3">
        <w:rPr>
          <w:b w:val="0"/>
          <w:i w:val="0"/>
        </w:rPr>
        <w:t>ICOMOS – International Co</w:t>
      </w:r>
      <w:r w:rsidR="00E3554A">
        <w:rPr>
          <w:b w:val="0"/>
          <w:i w:val="0"/>
        </w:rPr>
        <w:t>uncil</w:t>
      </w:r>
      <w:r w:rsidR="00D0729F" w:rsidRPr="00664EF3">
        <w:rPr>
          <w:b w:val="0"/>
          <w:i w:val="0"/>
        </w:rPr>
        <w:t xml:space="preserve"> on Monuments and Sites</w:t>
      </w:r>
    </w:p>
    <w:p w14:paraId="622A53D3" w14:textId="77777777" w:rsidR="00D0729F" w:rsidRPr="00664EF3" w:rsidRDefault="00571204" w:rsidP="00571204">
      <w:pPr>
        <w:pStyle w:val="SmallHeading"/>
        <w:tabs>
          <w:tab w:val="left" w:pos="567"/>
        </w:tabs>
        <w:spacing w:before="0" w:after="120"/>
        <w:rPr>
          <w:b w:val="0"/>
          <w:i w:val="0"/>
        </w:rPr>
      </w:pPr>
      <w:r>
        <w:rPr>
          <w:b w:val="0"/>
          <w:i w:val="0"/>
        </w:rPr>
        <w:tab/>
      </w:r>
      <w:r w:rsidR="00D0729F" w:rsidRPr="00664EF3">
        <w:rPr>
          <w:b w:val="0"/>
          <w:i w:val="0"/>
        </w:rPr>
        <w:t>UNESCO – United Nations Educational, Scientific, and Cultural Organisation</w:t>
      </w:r>
    </w:p>
    <w:p w14:paraId="0CDEA75D" w14:textId="77777777" w:rsidR="00CD3D18" w:rsidRPr="00664EF3" w:rsidRDefault="00CD3D18" w:rsidP="00664EF3">
      <w:pPr>
        <w:widowControl w:val="0"/>
        <w:autoSpaceDE w:val="0"/>
        <w:autoSpaceDN w:val="0"/>
        <w:adjustRightInd w:val="0"/>
        <w:spacing w:before="0" w:after="120" w:line="360" w:lineRule="auto"/>
        <w:rPr>
          <w:rFonts w:ascii="Arial" w:hAnsi="Arial" w:cs="Arial"/>
          <w:b/>
          <w:sz w:val="22"/>
          <w:szCs w:val="22"/>
        </w:rPr>
      </w:pPr>
    </w:p>
    <w:p w14:paraId="54C748DD" w14:textId="77777777" w:rsidR="00920377" w:rsidRPr="00664EF3" w:rsidRDefault="00EC6F5F" w:rsidP="00664EF3">
      <w:pPr>
        <w:pStyle w:val="Heading1onPolicies"/>
        <w:spacing w:before="0" w:after="120" w:line="360" w:lineRule="auto"/>
        <w:jc w:val="both"/>
        <w:rPr>
          <w:sz w:val="22"/>
          <w:szCs w:val="22"/>
        </w:rPr>
      </w:pPr>
      <w:r w:rsidRPr="00664EF3">
        <w:rPr>
          <w:b w:val="0"/>
          <w:sz w:val="22"/>
          <w:szCs w:val="22"/>
        </w:rPr>
        <w:tab/>
      </w:r>
      <w:bookmarkStart w:id="4" w:name="_Toc486514983"/>
      <w:r w:rsidR="00CD3D18" w:rsidRPr="00664EF3">
        <w:rPr>
          <w:sz w:val="22"/>
          <w:szCs w:val="22"/>
        </w:rPr>
        <w:t>POLICY STATEMENT</w:t>
      </w:r>
      <w:bookmarkEnd w:id="4"/>
    </w:p>
    <w:p w14:paraId="7C433B52" w14:textId="77777777" w:rsidR="003B62E4" w:rsidRPr="00664EF3" w:rsidRDefault="003B62E4" w:rsidP="00664EF3">
      <w:pPr>
        <w:pStyle w:val="ListParagraph"/>
        <w:numPr>
          <w:ilvl w:val="0"/>
          <w:numId w:val="6"/>
        </w:numPr>
        <w:tabs>
          <w:tab w:val="left" w:pos="567"/>
        </w:tabs>
        <w:spacing w:before="0" w:after="120" w:line="360" w:lineRule="auto"/>
        <w:rPr>
          <w:rFonts w:ascii="Arial" w:hAnsi="Arial" w:cs="Arial"/>
          <w:vanish/>
          <w:sz w:val="22"/>
          <w:szCs w:val="22"/>
          <w:lang w:val="en-US" w:bidi="en-US"/>
        </w:rPr>
      </w:pPr>
    </w:p>
    <w:p w14:paraId="3A47AE5A" w14:textId="77777777" w:rsidR="006904D5" w:rsidRDefault="006904D5" w:rsidP="00664EF3">
      <w:pPr>
        <w:numPr>
          <w:ilvl w:val="1"/>
          <w:numId w:val="6"/>
        </w:numPr>
        <w:spacing w:before="0" w:after="120" w:line="360" w:lineRule="auto"/>
        <w:rPr>
          <w:rFonts w:ascii="Arial" w:hAnsi="Arial" w:cs="Arial"/>
          <w:sz w:val="22"/>
          <w:szCs w:val="22"/>
        </w:rPr>
      </w:pPr>
      <w:r>
        <w:rPr>
          <w:rFonts w:ascii="Arial" w:hAnsi="Arial" w:cs="Arial"/>
          <w:sz w:val="22"/>
          <w:szCs w:val="22"/>
        </w:rPr>
        <w:t>Wreck resources are classified as archaeological in terms of Section 2 of the NHRA.</w:t>
      </w:r>
    </w:p>
    <w:p w14:paraId="6AF88C62" w14:textId="77777777" w:rsidR="00DE0F03" w:rsidRDefault="00571204" w:rsidP="00664EF3">
      <w:pPr>
        <w:numPr>
          <w:ilvl w:val="1"/>
          <w:numId w:val="6"/>
        </w:numPr>
        <w:spacing w:before="0" w:after="120" w:line="360" w:lineRule="auto"/>
        <w:rPr>
          <w:rFonts w:ascii="Arial" w:hAnsi="Arial" w:cs="Arial"/>
          <w:sz w:val="22"/>
          <w:szCs w:val="22"/>
        </w:rPr>
      </w:pPr>
      <w:r>
        <w:rPr>
          <w:rFonts w:ascii="Arial" w:hAnsi="Arial" w:cs="Arial"/>
          <w:sz w:val="22"/>
          <w:szCs w:val="22"/>
        </w:rPr>
        <w:t>W</w:t>
      </w:r>
      <w:r w:rsidR="008C77EA">
        <w:rPr>
          <w:rFonts w:ascii="Arial" w:hAnsi="Arial" w:cs="Arial"/>
          <w:sz w:val="22"/>
          <w:szCs w:val="22"/>
        </w:rPr>
        <w:t xml:space="preserve">reck resources have inherent </w:t>
      </w:r>
      <w:r w:rsidR="00DE0F03">
        <w:rPr>
          <w:rFonts w:ascii="Arial" w:hAnsi="Arial" w:cs="Arial"/>
          <w:sz w:val="22"/>
          <w:szCs w:val="22"/>
        </w:rPr>
        <w:t xml:space="preserve">cultural and historical </w:t>
      </w:r>
      <w:r w:rsidR="008C77EA">
        <w:rPr>
          <w:rFonts w:ascii="Arial" w:hAnsi="Arial" w:cs="Arial"/>
          <w:sz w:val="22"/>
          <w:szCs w:val="22"/>
        </w:rPr>
        <w:t>value and are finite and non-renewable.</w:t>
      </w:r>
      <w:r w:rsidR="00DE0F03">
        <w:rPr>
          <w:rFonts w:ascii="Arial" w:hAnsi="Arial" w:cs="Arial"/>
          <w:sz w:val="22"/>
          <w:szCs w:val="22"/>
        </w:rPr>
        <w:t xml:space="preserve"> </w:t>
      </w:r>
      <w:r w:rsidR="006904D5">
        <w:rPr>
          <w:rFonts w:ascii="Arial" w:hAnsi="Arial" w:cs="Arial"/>
          <w:sz w:val="22"/>
          <w:szCs w:val="22"/>
        </w:rPr>
        <w:t>They are</w:t>
      </w:r>
      <w:r w:rsidR="00DE0F03" w:rsidRPr="00664EF3">
        <w:rPr>
          <w:rFonts w:ascii="Arial" w:hAnsi="Arial" w:cs="Arial"/>
          <w:sz w:val="22"/>
          <w:szCs w:val="22"/>
        </w:rPr>
        <w:t xml:space="preserve"> </w:t>
      </w:r>
      <w:r>
        <w:rPr>
          <w:rFonts w:ascii="Arial" w:hAnsi="Arial" w:cs="Arial"/>
          <w:sz w:val="22"/>
          <w:szCs w:val="22"/>
        </w:rPr>
        <w:t xml:space="preserve">protected in terms of the NHRA </w:t>
      </w:r>
      <w:r w:rsidR="00DE0F03" w:rsidRPr="00664EF3">
        <w:rPr>
          <w:rFonts w:ascii="Arial" w:hAnsi="Arial" w:cs="Arial"/>
          <w:sz w:val="22"/>
          <w:szCs w:val="22"/>
        </w:rPr>
        <w:t>and must be preserved for the enjoyment of all South Africans.</w:t>
      </w:r>
    </w:p>
    <w:p w14:paraId="5C2E75B3" w14:textId="77777777" w:rsidR="004018FB" w:rsidRPr="00664EF3" w:rsidRDefault="008C77EA" w:rsidP="00664EF3">
      <w:pPr>
        <w:numPr>
          <w:ilvl w:val="1"/>
          <w:numId w:val="6"/>
        </w:numPr>
        <w:spacing w:before="0" w:after="120" w:line="360" w:lineRule="auto"/>
        <w:rPr>
          <w:rFonts w:ascii="Arial" w:hAnsi="Arial" w:cs="Arial"/>
          <w:sz w:val="22"/>
          <w:szCs w:val="22"/>
        </w:rPr>
      </w:pPr>
      <w:r>
        <w:rPr>
          <w:rFonts w:ascii="Arial" w:hAnsi="Arial" w:cs="Arial"/>
          <w:sz w:val="22"/>
          <w:szCs w:val="22"/>
        </w:rPr>
        <w:lastRenderedPageBreak/>
        <w:t xml:space="preserve"> </w:t>
      </w:r>
      <w:r w:rsidR="004018FB" w:rsidRPr="00664EF3">
        <w:rPr>
          <w:rFonts w:ascii="Arial" w:hAnsi="Arial" w:cs="Arial"/>
          <w:sz w:val="22"/>
          <w:szCs w:val="22"/>
        </w:rPr>
        <w:t xml:space="preserve">In-situ preservation of </w:t>
      </w:r>
      <w:r w:rsidR="00571204">
        <w:rPr>
          <w:rFonts w:ascii="Arial" w:hAnsi="Arial" w:cs="Arial"/>
          <w:sz w:val="22"/>
          <w:szCs w:val="22"/>
        </w:rPr>
        <w:t>w</w:t>
      </w:r>
      <w:r w:rsidR="004018FB" w:rsidRPr="00664EF3">
        <w:rPr>
          <w:rFonts w:ascii="Arial" w:hAnsi="Arial" w:cs="Arial"/>
          <w:sz w:val="22"/>
          <w:szCs w:val="22"/>
        </w:rPr>
        <w:t xml:space="preserve">reck </w:t>
      </w:r>
      <w:r w:rsidR="002A53DE">
        <w:rPr>
          <w:rFonts w:ascii="Arial" w:hAnsi="Arial" w:cs="Arial"/>
          <w:sz w:val="22"/>
          <w:szCs w:val="22"/>
        </w:rPr>
        <w:t>resources</w:t>
      </w:r>
      <w:r w:rsidR="004018FB" w:rsidRPr="00664EF3">
        <w:rPr>
          <w:rFonts w:ascii="Arial" w:hAnsi="Arial" w:cs="Arial"/>
          <w:sz w:val="22"/>
          <w:szCs w:val="22"/>
        </w:rPr>
        <w:t xml:space="preserve"> s</w:t>
      </w:r>
      <w:r w:rsidR="00DE0F03">
        <w:rPr>
          <w:rFonts w:ascii="Arial" w:hAnsi="Arial" w:cs="Arial"/>
          <w:sz w:val="22"/>
          <w:szCs w:val="22"/>
        </w:rPr>
        <w:t>hould</w:t>
      </w:r>
      <w:r w:rsidR="004018FB" w:rsidRPr="00664EF3">
        <w:rPr>
          <w:rFonts w:ascii="Arial" w:hAnsi="Arial" w:cs="Arial"/>
          <w:sz w:val="22"/>
          <w:szCs w:val="22"/>
        </w:rPr>
        <w:t xml:space="preserve"> </w:t>
      </w:r>
      <w:r>
        <w:rPr>
          <w:rFonts w:ascii="Arial" w:hAnsi="Arial" w:cs="Arial"/>
          <w:sz w:val="22"/>
          <w:szCs w:val="22"/>
        </w:rPr>
        <w:t xml:space="preserve">always </w:t>
      </w:r>
      <w:r w:rsidR="00DE0F03">
        <w:rPr>
          <w:rFonts w:ascii="Arial" w:hAnsi="Arial" w:cs="Arial"/>
          <w:sz w:val="22"/>
          <w:szCs w:val="22"/>
        </w:rPr>
        <w:t>be</w:t>
      </w:r>
      <w:r w:rsidR="00571204">
        <w:rPr>
          <w:rFonts w:ascii="Arial" w:hAnsi="Arial" w:cs="Arial"/>
          <w:sz w:val="22"/>
          <w:szCs w:val="22"/>
        </w:rPr>
        <w:t xml:space="preserve"> considered</w:t>
      </w:r>
      <w:r w:rsidR="00DE0F03">
        <w:rPr>
          <w:rFonts w:ascii="Arial" w:hAnsi="Arial" w:cs="Arial"/>
          <w:sz w:val="22"/>
          <w:szCs w:val="22"/>
        </w:rPr>
        <w:t xml:space="preserve"> </w:t>
      </w:r>
      <w:r w:rsidR="004018FB" w:rsidRPr="00664EF3">
        <w:rPr>
          <w:rFonts w:ascii="Arial" w:hAnsi="Arial" w:cs="Arial"/>
          <w:sz w:val="22"/>
          <w:szCs w:val="22"/>
        </w:rPr>
        <w:t xml:space="preserve">the first option and any other activities must be adequately motivated to the satisfaction of the case officer. </w:t>
      </w:r>
    </w:p>
    <w:p w14:paraId="7D6635A8" w14:textId="596B7501" w:rsidR="004018FB" w:rsidRDefault="00571204" w:rsidP="00664EF3">
      <w:pPr>
        <w:numPr>
          <w:ilvl w:val="1"/>
          <w:numId w:val="6"/>
        </w:numPr>
        <w:spacing w:before="0" w:after="120" w:line="360" w:lineRule="auto"/>
        <w:rPr>
          <w:rFonts w:ascii="Arial" w:hAnsi="Arial" w:cs="Arial"/>
          <w:sz w:val="22"/>
          <w:szCs w:val="22"/>
        </w:rPr>
      </w:pPr>
      <w:r>
        <w:rPr>
          <w:rFonts w:ascii="Arial" w:hAnsi="Arial" w:cs="Arial"/>
          <w:sz w:val="22"/>
          <w:szCs w:val="22"/>
        </w:rPr>
        <w:t xml:space="preserve">Wreck resources are </w:t>
      </w:r>
      <w:r w:rsidR="006904D5">
        <w:rPr>
          <w:rFonts w:ascii="Arial" w:hAnsi="Arial" w:cs="Arial"/>
          <w:sz w:val="22"/>
          <w:szCs w:val="22"/>
        </w:rPr>
        <w:t>the property of</w:t>
      </w:r>
      <w:r>
        <w:rPr>
          <w:rFonts w:ascii="Arial" w:hAnsi="Arial" w:cs="Arial"/>
          <w:sz w:val="22"/>
          <w:szCs w:val="22"/>
        </w:rPr>
        <w:t xml:space="preserve"> the State and </w:t>
      </w:r>
      <w:r w:rsidR="006904D5">
        <w:rPr>
          <w:rFonts w:ascii="Arial" w:hAnsi="Arial" w:cs="Arial"/>
          <w:sz w:val="22"/>
          <w:szCs w:val="22"/>
        </w:rPr>
        <w:t xml:space="preserve">are </w:t>
      </w:r>
      <w:r>
        <w:rPr>
          <w:rFonts w:ascii="Arial" w:hAnsi="Arial" w:cs="Arial"/>
          <w:sz w:val="22"/>
          <w:szCs w:val="22"/>
        </w:rPr>
        <w:t xml:space="preserve">managed by SAHRA. </w:t>
      </w:r>
      <w:r w:rsidR="004018FB" w:rsidRPr="00664EF3">
        <w:rPr>
          <w:rFonts w:ascii="Arial" w:hAnsi="Arial" w:cs="Arial"/>
          <w:sz w:val="22"/>
          <w:szCs w:val="22"/>
        </w:rPr>
        <w:t xml:space="preserve">SAHRA </w:t>
      </w:r>
      <w:r w:rsidR="00157553">
        <w:rPr>
          <w:rFonts w:ascii="Arial" w:hAnsi="Arial" w:cs="Arial"/>
          <w:sz w:val="22"/>
          <w:szCs w:val="22"/>
        </w:rPr>
        <w:t>shall</w:t>
      </w:r>
      <w:r w:rsidR="004018FB" w:rsidRPr="00664EF3">
        <w:rPr>
          <w:rFonts w:ascii="Arial" w:hAnsi="Arial" w:cs="Arial"/>
          <w:sz w:val="22"/>
          <w:szCs w:val="22"/>
        </w:rPr>
        <w:t xml:space="preserve"> not issue any permit </w:t>
      </w:r>
      <w:r>
        <w:rPr>
          <w:rFonts w:ascii="Arial" w:hAnsi="Arial" w:cs="Arial"/>
          <w:sz w:val="22"/>
          <w:szCs w:val="22"/>
        </w:rPr>
        <w:t xml:space="preserve">to own, trade in, or sell for gain any </w:t>
      </w:r>
      <w:r w:rsidR="004018FB" w:rsidRPr="00664EF3">
        <w:rPr>
          <w:rFonts w:ascii="Arial" w:hAnsi="Arial" w:cs="Arial"/>
          <w:sz w:val="22"/>
          <w:szCs w:val="22"/>
        </w:rPr>
        <w:t xml:space="preserve">wreck </w:t>
      </w:r>
      <w:r w:rsidR="002A53DE">
        <w:rPr>
          <w:rFonts w:ascii="Arial" w:hAnsi="Arial" w:cs="Arial"/>
          <w:sz w:val="22"/>
          <w:szCs w:val="22"/>
        </w:rPr>
        <w:t>resource</w:t>
      </w:r>
      <w:r w:rsidR="004018FB" w:rsidRPr="00664EF3">
        <w:rPr>
          <w:rFonts w:ascii="Arial" w:hAnsi="Arial" w:cs="Arial"/>
          <w:sz w:val="22"/>
          <w:szCs w:val="22"/>
        </w:rPr>
        <w:t>.</w:t>
      </w:r>
    </w:p>
    <w:p w14:paraId="552561DF" w14:textId="77777777" w:rsidR="00664EF3" w:rsidRPr="00664EF3" w:rsidRDefault="00664EF3" w:rsidP="00664EF3">
      <w:pPr>
        <w:spacing w:before="0" w:after="120" w:line="360" w:lineRule="auto"/>
        <w:ind w:left="786"/>
        <w:rPr>
          <w:rFonts w:ascii="Arial" w:hAnsi="Arial" w:cs="Arial"/>
          <w:sz w:val="22"/>
          <w:szCs w:val="22"/>
        </w:rPr>
      </w:pPr>
    </w:p>
    <w:p w14:paraId="16287AF6" w14:textId="77777777" w:rsidR="00CD3D18" w:rsidRPr="00664EF3" w:rsidRDefault="00EC6F5F" w:rsidP="00664EF3">
      <w:pPr>
        <w:pStyle w:val="Heading1onPolicies"/>
        <w:spacing w:before="0" w:after="120" w:line="360" w:lineRule="auto"/>
        <w:ind w:left="1134" w:hanging="708"/>
        <w:jc w:val="both"/>
        <w:rPr>
          <w:sz w:val="22"/>
          <w:szCs w:val="22"/>
        </w:rPr>
      </w:pPr>
      <w:bookmarkStart w:id="5" w:name="_Toc486514984"/>
      <w:r w:rsidRPr="00664EF3">
        <w:rPr>
          <w:sz w:val="22"/>
          <w:szCs w:val="22"/>
        </w:rPr>
        <w:t>PURPOSE OF THE POLICY</w:t>
      </w:r>
      <w:bookmarkEnd w:id="5"/>
    </w:p>
    <w:p w14:paraId="2A01E5C4" w14:textId="77777777" w:rsidR="003B62E4" w:rsidRPr="00664EF3" w:rsidRDefault="003B62E4" w:rsidP="00664EF3">
      <w:pPr>
        <w:pStyle w:val="ListParagraph"/>
        <w:numPr>
          <w:ilvl w:val="0"/>
          <w:numId w:val="6"/>
        </w:numPr>
        <w:tabs>
          <w:tab w:val="left" w:pos="567"/>
        </w:tabs>
        <w:spacing w:before="0" w:after="120" w:line="360" w:lineRule="auto"/>
        <w:rPr>
          <w:rFonts w:ascii="Arial" w:hAnsi="Arial" w:cs="Arial"/>
          <w:b/>
          <w:i/>
          <w:vanish/>
          <w:sz w:val="22"/>
          <w:szCs w:val="22"/>
          <w:lang w:bidi="en-US"/>
        </w:rPr>
      </w:pPr>
    </w:p>
    <w:p w14:paraId="25D86519" w14:textId="77777777" w:rsidR="00947BE2" w:rsidRPr="00664EF3" w:rsidRDefault="00AD0920" w:rsidP="00664EF3">
      <w:pPr>
        <w:pStyle w:val="SmallHeading"/>
        <w:numPr>
          <w:ilvl w:val="1"/>
          <w:numId w:val="6"/>
        </w:numPr>
        <w:tabs>
          <w:tab w:val="left" w:pos="567"/>
        </w:tabs>
        <w:spacing w:before="0" w:after="120"/>
        <w:ind w:left="1134" w:hanging="708"/>
        <w:rPr>
          <w:b w:val="0"/>
          <w:i w:val="0"/>
          <w:lang w:val="en-ZA"/>
        </w:rPr>
      </w:pPr>
      <w:r w:rsidRPr="00664EF3">
        <w:rPr>
          <w:lang w:val="en-ZA"/>
        </w:rPr>
        <w:t xml:space="preserve"> </w:t>
      </w:r>
      <w:r w:rsidR="003C597E" w:rsidRPr="00664EF3">
        <w:rPr>
          <w:b w:val="0"/>
          <w:i w:val="0"/>
        </w:rPr>
        <w:t>The purpose of this policy is to</w:t>
      </w:r>
      <w:r w:rsidR="004E0478" w:rsidRPr="00664EF3">
        <w:rPr>
          <w:b w:val="0"/>
          <w:i w:val="0"/>
        </w:rPr>
        <w:t xml:space="preserve"> clarify SAHRA’s position and to</w:t>
      </w:r>
      <w:r w:rsidR="003C597E" w:rsidRPr="00664EF3">
        <w:rPr>
          <w:b w:val="0"/>
          <w:i w:val="0"/>
        </w:rPr>
        <w:t xml:space="preserve"> align SAHRA’s polic</w:t>
      </w:r>
      <w:r w:rsidR="004E0478" w:rsidRPr="00664EF3">
        <w:rPr>
          <w:b w:val="0"/>
          <w:i w:val="0"/>
        </w:rPr>
        <w:t>ies and practices</w:t>
      </w:r>
      <w:r w:rsidR="003C597E" w:rsidRPr="00664EF3">
        <w:rPr>
          <w:b w:val="0"/>
          <w:i w:val="0"/>
        </w:rPr>
        <w:t xml:space="preserve"> with national and international legislations, norms, and standards of practice for work on wrecks and their associated cargo, debris, and artefacts.</w:t>
      </w:r>
    </w:p>
    <w:p w14:paraId="79AB4233" w14:textId="77777777" w:rsidR="00947BE2" w:rsidRPr="00664EF3" w:rsidRDefault="00FB0E62" w:rsidP="00664EF3">
      <w:pPr>
        <w:pStyle w:val="SmallHeading"/>
        <w:numPr>
          <w:ilvl w:val="1"/>
          <w:numId w:val="6"/>
        </w:numPr>
        <w:tabs>
          <w:tab w:val="left" w:pos="567"/>
        </w:tabs>
        <w:spacing w:before="0" w:after="120"/>
        <w:ind w:left="1134" w:hanging="708"/>
        <w:rPr>
          <w:b w:val="0"/>
          <w:i w:val="0"/>
        </w:rPr>
      </w:pPr>
      <w:r w:rsidRPr="00664EF3">
        <w:rPr>
          <w:b w:val="0"/>
          <w:i w:val="0"/>
        </w:rPr>
        <w:t>The policy aims to:</w:t>
      </w:r>
    </w:p>
    <w:p w14:paraId="3A17A1BA" w14:textId="77777777" w:rsidR="003C597E" w:rsidRPr="00664EF3" w:rsidRDefault="00FB0E62" w:rsidP="00664EF3">
      <w:pPr>
        <w:pStyle w:val="BodyTextIndent"/>
        <w:numPr>
          <w:ilvl w:val="2"/>
          <w:numId w:val="6"/>
        </w:numPr>
        <w:spacing w:before="0" w:after="120" w:line="360" w:lineRule="auto"/>
        <w:ind w:left="1843" w:hanging="709"/>
        <w:rPr>
          <w:rFonts w:ascii="Arial" w:hAnsi="Arial" w:cs="Arial"/>
          <w:sz w:val="22"/>
          <w:szCs w:val="22"/>
        </w:rPr>
      </w:pPr>
      <w:r w:rsidRPr="00664EF3">
        <w:rPr>
          <w:rFonts w:ascii="Arial" w:hAnsi="Arial" w:cs="Arial"/>
          <w:sz w:val="22"/>
          <w:szCs w:val="22"/>
        </w:rPr>
        <w:t>A</w:t>
      </w:r>
      <w:r w:rsidR="00920377" w:rsidRPr="00664EF3">
        <w:rPr>
          <w:rFonts w:ascii="Arial" w:hAnsi="Arial" w:cs="Arial"/>
          <w:sz w:val="22"/>
          <w:szCs w:val="22"/>
        </w:rPr>
        <w:t xml:space="preserve">ct as </w:t>
      </w:r>
      <w:r w:rsidR="003C597E" w:rsidRPr="00664EF3">
        <w:rPr>
          <w:rFonts w:ascii="Arial" w:hAnsi="Arial" w:cs="Arial"/>
          <w:sz w:val="22"/>
          <w:szCs w:val="22"/>
          <w:lang w:val="en-ZA"/>
        </w:rPr>
        <w:t>a set of</w:t>
      </w:r>
      <w:r w:rsidR="00920377" w:rsidRPr="00664EF3">
        <w:rPr>
          <w:rFonts w:ascii="Arial" w:hAnsi="Arial" w:cs="Arial"/>
          <w:sz w:val="22"/>
          <w:szCs w:val="22"/>
        </w:rPr>
        <w:t xml:space="preserve"> guid</w:t>
      </w:r>
      <w:r w:rsidR="003C597E" w:rsidRPr="00664EF3">
        <w:rPr>
          <w:rFonts w:ascii="Arial" w:hAnsi="Arial" w:cs="Arial"/>
          <w:sz w:val="22"/>
          <w:szCs w:val="22"/>
          <w:lang w:val="en-ZA"/>
        </w:rPr>
        <w:t>ing principles</w:t>
      </w:r>
      <w:r w:rsidR="00920377" w:rsidRPr="00664EF3">
        <w:rPr>
          <w:rFonts w:ascii="Arial" w:hAnsi="Arial" w:cs="Arial"/>
          <w:sz w:val="22"/>
          <w:szCs w:val="22"/>
        </w:rPr>
        <w:t xml:space="preserve"> </w:t>
      </w:r>
      <w:r w:rsidR="006904D5">
        <w:rPr>
          <w:rFonts w:ascii="Arial" w:hAnsi="Arial" w:cs="Arial"/>
          <w:sz w:val="22"/>
          <w:szCs w:val="22"/>
          <w:lang w:val="en-ZA"/>
        </w:rPr>
        <w:t xml:space="preserve">to assist in making decisions on </w:t>
      </w:r>
      <w:r w:rsidR="003C597E" w:rsidRPr="00664EF3">
        <w:rPr>
          <w:rFonts w:ascii="Arial" w:hAnsi="Arial" w:cs="Arial"/>
          <w:sz w:val="22"/>
          <w:szCs w:val="22"/>
          <w:lang w:val="en-ZA"/>
        </w:rPr>
        <w:t>permit applications for work on wreck</w:t>
      </w:r>
      <w:r w:rsidR="002A53DE">
        <w:rPr>
          <w:rFonts w:ascii="Arial" w:hAnsi="Arial" w:cs="Arial"/>
          <w:sz w:val="22"/>
          <w:szCs w:val="22"/>
          <w:lang w:val="en-ZA"/>
        </w:rPr>
        <w:t xml:space="preserve"> resources</w:t>
      </w:r>
      <w:r w:rsidR="003C597E" w:rsidRPr="00664EF3">
        <w:rPr>
          <w:rFonts w:ascii="Arial" w:hAnsi="Arial" w:cs="Arial"/>
          <w:sz w:val="22"/>
          <w:szCs w:val="22"/>
          <w:lang w:val="en-ZA"/>
        </w:rPr>
        <w:t xml:space="preserve"> in order to: </w:t>
      </w:r>
    </w:p>
    <w:p w14:paraId="37A43882" w14:textId="77777777" w:rsidR="00920377" w:rsidRPr="00664EF3" w:rsidRDefault="003C597E" w:rsidP="00664EF3">
      <w:pPr>
        <w:pStyle w:val="1stLevelbodytext"/>
        <w:numPr>
          <w:ilvl w:val="3"/>
          <w:numId w:val="6"/>
        </w:numPr>
        <w:rPr>
          <w:lang w:val="en-ZA"/>
        </w:rPr>
      </w:pPr>
      <w:r w:rsidRPr="00664EF3">
        <w:rPr>
          <w:lang w:val="en-ZA"/>
        </w:rPr>
        <w:t>Establish and maintain transparency, fairness, and consistency in decision-making;</w:t>
      </w:r>
    </w:p>
    <w:p w14:paraId="3218A832" w14:textId="77777777" w:rsidR="00FB0E62" w:rsidRPr="00664EF3" w:rsidRDefault="003C597E" w:rsidP="00664EF3">
      <w:pPr>
        <w:pStyle w:val="1stLevelbodytext"/>
        <w:numPr>
          <w:ilvl w:val="3"/>
          <w:numId w:val="6"/>
        </w:numPr>
        <w:rPr>
          <w:lang w:val="en-ZA"/>
        </w:rPr>
      </w:pPr>
      <w:r w:rsidRPr="00664EF3">
        <w:rPr>
          <w:lang w:val="en-ZA"/>
        </w:rPr>
        <w:t>Protect wreck</w:t>
      </w:r>
      <w:r w:rsidR="002A53DE">
        <w:rPr>
          <w:lang w:val="en-ZA"/>
        </w:rPr>
        <w:t xml:space="preserve"> resource</w:t>
      </w:r>
      <w:r w:rsidRPr="00664EF3">
        <w:rPr>
          <w:lang w:val="en-ZA"/>
        </w:rPr>
        <w:t>s from exploitation for commercial gain;</w:t>
      </w:r>
    </w:p>
    <w:p w14:paraId="76F95F40" w14:textId="77777777" w:rsidR="004E0478" w:rsidRPr="00664EF3" w:rsidRDefault="003C597E" w:rsidP="00664EF3">
      <w:pPr>
        <w:pStyle w:val="1stLevelbodytext"/>
        <w:numPr>
          <w:ilvl w:val="3"/>
          <w:numId w:val="6"/>
        </w:numPr>
        <w:rPr>
          <w:lang w:val="en-ZA"/>
        </w:rPr>
      </w:pPr>
      <w:r w:rsidRPr="00664EF3">
        <w:rPr>
          <w:lang w:val="en-ZA"/>
        </w:rPr>
        <w:t>Preserve wreck</w:t>
      </w:r>
      <w:r w:rsidR="002A53DE">
        <w:rPr>
          <w:lang w:val="en-ZA"/>
        </w:rPr>
        <w:t xml:space="preserve"> resources</w:t>
      </w:r>
      <w:r w:rsidRPr="00664EF3">
        <w:rPr>
          <w:lang w:val="en-ZA"/>
        </w:rPr>
        <w:t xml:space="preserve"> to ensure their survival </w:t>
      </w:r>
      <w:r w:rsidR="00DE0F03">
        <w:rPr>
          <w:lang w:val="en-ZA"/>
        </w:rPr>
        <w:t>into the future</w:t>
      </w:r>
      <w:r w:rsidRPr="00664EF3">
        <w:rPr>
          <w:lang w:val="en-ZA"/>
        </w:rPr>
        <w:t>;</w:t>
      </w:r>
      <w:r w:rsidR="004E0478" w:rsidRPr="00664EF3">
        <w:rPr>
          <w:lang w:val="en-ZA"/>
        </w:rPr>
        <w:t xml:space="preserve"> </w:t>
      </w:r>
      <w:r w:rsidR="006904D5">
        <w:rPr>
          <w:lang w:val="en-ZA"/>
        </w:rPr>
        <w:t>AND</w:t>
      </w:r>
    </w:p>
    <w:p w14:paraId="57C81954" w14:textId="77777777" w:rsidR="004E0478" w:rsidRPr="00664EF3" w:rsidRDefault="004E0478" w:rsidP="00664EF3">
      <w:pPr>
        <w:pStyle w:val="1stLevelbodytext"/>
        <w:numPr>
          <w:ilvl w:val="3"/>
          <w:numId w:val="6"/>
        </w:numPr>
        <w:rPr>
          <w:lang w:val="en-ZA"/>
        </w:rPr>
      </w:pPr>
      <w:r w:rsidRPr="00664EF3">
        <w:rPr>
          <w:lang w:val="en-ZA"/>
        </w:rPr>
        <w:t xml:space="preserve">Promote responsible, research-based, and scientific </w:t>
      </w:r>
      <w:r w:rsidR="00DE0F03">
        <w:rPr>
          <w:lang w:val="en-ZA"/>
        </w:rPr>
        <w:t>investigation of</w:t>
      </w:r>
      <w:r w:rsidRPr="00664EF3">
        <w:rPr>
          <w:lang w:val="en-ZA"/>
        </w:rPr>
        <w:t xml:space="preserve"> wreck</w:t>
      </w:r>
      <w:r w:rsidR="002A53DE">
        <w:rPr>
          <w:lang w:val="en-ZA"/>
        </w:rPr>
        <w:t xml:space="preserve"> resources</w:t>
      </w:r>
      <w:r w:rsidRPr="00664EF3">
        <w:rPr>
          <w:lang w:val="en-ZA"/>
        </w:rPr>
        <w:t>.</w:t>
      </w:r>
    </w:p>
    <w:p w14:paraId="328087C1" w14:textId="77777777" w:rsidR="00D77A32" w:rsidRPr="00664EF3" w:rsidRDefault="00D77A32" w:rsidP="00664EF3">
      <w:pPr>
        <w:widowControl w:val="0"/>
        <w:autoSpaceDE w:val="0"/>
        <w:autoSpaceDN w:val="0"/>
        <w:adjustRightInd w:val="0"/>
        <w:spacing w:before="0" w:after="120" w:line="360" w:lineRule="auto"/>
        <w:rPr>
          <w:rFonts w:ascii="Arial" w:hAnsi="Arial" w:cs="Arial"/>
          <w:sz w:val="22"/>
          <w:szCs w:val="22"/>
        </w:rPr>
      </w:pPr>
    </w:p>
    <w:p w14:paraId="07E4C199" w14:textId="77777777" w:rsidR="00CB0363" w:rsidRPr="00664EF3" w:rsidRDefault="00845539" w:rsidP="00664EF3">
      <w:pPr>
        <w:pStyle w:val="Heading1onPolicies"/>
        <w:spacing w:before="0" w:after="120" w:line="360" w:lineRule="auto"/>
        <w:ind w:left="1134" w:hanging="708"/>
        <w:jc w:val="both"/>
        <w:rPr>
          <w:sz w:val="22"/>
          <w:szCs w:val="22"/>
        </w:rPr>
      </w:pPr>
      <w:r>
        <w:rPr>
          <w:sz w:val="22"/>
          <w:szCs w:val="22"/>
          <w:lang w:val="en-ZA"/>
        </w:rPr>
        <w:t>regulatory framework</w:t>
      </w:r>
    </w:p>
    <w:p w14:paraId="6DE3ACD2" w14:textId="77777777" w:rsidR="00947BE2" w:rsidRPr="00664EF3" w:rsidRDefault="00947BE2" w:rsidP="00664EF3">
      <w:pPr>
        <w:pStyle w:val="ListParagraph"/>
        <w:numPr>
          <w:ilvl w:val="0"/>
          <w:numId w:val="6"/>
        </w:numPr>
        <w:tabs>
          <w:tab w:val="left" w:pos="567"/>
        </w:tabs>
        <w:spacing w:before="0" w:after="120" w:line="360" w:lineRule="auto"/>
        <w:rPr>
          <w:rFonts w:ascii="Arial" w:hAnsi="Arial" w:cs="Arial"/>
          <w:vanish/>
          <w:sz w:val="22"/>
          <w:szCs w:val="22"/>
          <w:lang w:val="en-US" w:bidi="en-US"/>
        </w:rPr>
      </w:pPr>
    </w:p>
    <w:p w14:paraId="5269F4DD" w14:textId="77777777" w:rsidR="00FB6FE8" w:rsidRDefault="000E35B7" w:rsidP="00664EF3">
      <w:pPr>
        <w:widowControl w:val="0"/>
        <w:numPr>
          <w:ilvl w:val="1"/>
          <w:numId w:val="6"/>
        </w:numPr>
        <w:overflowPunct w:val="0"/>
        <w:autoSpaceDE w:val="0"/>
        <w:autoSpaceDN w:val="0"/>
        <w:adjustRightInd w:val="0"/>
        <w:spacing w:before="0" w:after="120" w:line="360" w:lineRule="auto"/>
        <w:rPr>
          <w:rFonts w:ascii="Arial" w:hAnsi="Arial" w:cs="Arial"/>
          <w:sz w:val="22"/>
          <w:szCs w:val="22"/>
        </w:rPr>
      </w:pPr>
      <w:r w:rsidRPr="00664EF3">
        <w:rPr>
          <w:rFonts w:ascii="Arial" w:hAnsi="Arial" w:cs="Arial"/>
          <w:sz w:val="22"/>
          <w:szCs w:val="22"/>
        </w:rPr>
        <w:t>National Heritage Resources Act, No. 25 of 1999.</w:t>
      </w:r>
    </w:p>
    <w:p w14:paraId="45E3B6CC" w14:textId="77777777" w:rsidR="00845539" w:rsidRPr="00664EF3" w:rsidRDefault="00845539" w:rsidP="00664EF3">
      <w:pPr>
        <w:widowControl w:val="0"/>
        <w:numPr>
          <w:ilvl w:val="1"/>
          <w:numId w:val="6"/>
        </w:numPr>
        <w:overflowPunct w:val="0"/>
        <w:autoSpaceDE w:val="0"/>
        <w:autoSpaceDN w:val="0"/>
        <w:adjustRightInd w:val="0"/>
        <w:spacing w:before="0" w:after="120" w:line="360" w:lineRule="auto"/>
        <w:rPr>
          <w:rFonts w:ascii="Arial" w:hAnsi="Arial" w:cs="Arial"/>
          <w:sz w:val="22"/>
          <w:szCs w:val="22"/>
        </w:rPr>
      </w:pPr>
      <w:r w:rsidRPr="00664EF3">
        <w:rPr>
          <w:rFonts w:ascii="Arial" w:hAnsi="Arial" w:cs="Arial"/>
          <w:sz w:val="22"/>
          <w:szCs w:val="22"/>
        </w:rPr>
        <w:t>Maritime Zones Act, No. 15 of 1994</w:t>
      </w:r>
    </w:p>
    <w:p w14:paraId="4BE89B42" w14:textId="77777777" w:rsidR="000E35B7" w:rsidRPr="00664EF3" w:rsidRDefault="00D0729F" w:rsidP="00664EF3">
      <w:pPr>
        <w:widowControl w:val="0"/>
        <w:numPr>
          <w:ilvl w:val="1"/>
          <w:numId w:val="6"/>
        </w:numPr>
        <w:overflowPunct w:val="0"/>
        <w:autoSpaceDE w:val="0"/>
        <w:autoSpaceDN w:val="0"/>
        <w:adjustRightInd w:val="0"/>
        <w:spacing w:before="0" w:after="120" w:line="360" w:lineRule="auto"/>
        <w:rPr>
          <w:rFonts w:ascii="Arial" w:hAnsi="Arial" w:cs="Arial"/>
          <w:sz w:val="22"/>
          <w:szCs w:val="22"/>
        </w:rPr>
      </w:pPr>
      <w:r w:rsidRPr="00664EF3">
        <w:rPr>
          <w:rFonts w:ascii="Arial" w:hAnsi="Arial" w:cs="Arial"/>
          <w:sz w:val="22"/>
          <w:szCs w:val="22"/>
        </w:rPr>
        <w:t>2001 UNESCO Convention on the Protection of Underwater Cultural Heritage.</w:t>
      </w:r>
    </w:p>
    <w:p w14:paraId="0EA32430" w14:textId="3081E402" w:rsidR="00664EF3" w:rsidRPr="001277E8" w:rsidRDefault="00D0729F" w:rsidP="001277E8">
      <w:pPr>
        <w:widowControl w:val="0"/>
        <w:numPr>
          <w:ilvl w:val="1"/>
          <w:numId w:val="6"/>
        </w:numPr>
        <w:overflowPunct w:val="0"/>
        <w:autoSpaceDE w:val="0"/>
        <w:autoSpaceDN w:val="0"/>
        <w:adjustRightInd w:val="0"/>
        <w:spacing w:before="0" w:after="120" w:line="360" w:lineRule="auto"/>
        <w:rPr>
          <w:rFonts w:ascii="Arial" w:hAnsi="Arial" w:cs="Arial"/>
          <w:sz w:val="22"/>
          <w:szCs w:val="22"/>
        </w:rPr>
      </w:pPr>
      <w:r w:rsidRPr="00664EF3">
        <w:rPr>
          <w:rFonts w:ascii="Arial" w:hAnsi="Arial" w:cs="Arial"/>
          <w:sz w:val="22"/>
          <w:szCs w:val="22"/>
        </w:rPr>
        <w:t>1999 ICOMOS Charter.</w:t>
      </w:r>
    </w:p>
    <w:p w14:paraId="23B00953" w14:textId="77777777" w:rsidR="00D77A32" w:rsidRPr="00664EF3" w:rsidRDefault="00CD3D18" w:rsidP="00664EF3">
      <w:pPr>
        <w:pStyle w:val="Heading1onPolicies"/>
        <w:spacing w:before="0" w:after="120" w:line="360" w:lineRule="auto"/>
        <w:ind w:left="1134" w:hanging="708"/>
        <w:jc w:val="both"/>
        <w:rPr>
          <w:sz w:val="22"/>
          <w:szCs w:val="22"/>
        </w:rPr>
      </w:pPr>
      <w:bookmarkStart w:id="6" w:name="_Toc486514986"/>
      <w:r w:rsidRPr="00664EF3">
        <w:rPr>
          <w:sz w:val="22"/>
          <w:szCs w:val="22"/>
        </w:rPr>
        <w:lastRenderedPageBreak/>
        <w:t>SCOPE OF APPLICABILITY</w:t>
      </w:r>
      <w:bookmarkEnd w:id="6"/>
    </w:p>
    <w:p w14:paraId="33627E5C" w14:textId="77777777" w:rsidR="00947BE2" w:rsidRPr="00664EF3" w:rsidRDefault="00947BE2" w:rsidP="00664EF3">
      <w:pPr>
        <w:pStyle w:val="ListParagraph"/>
        <w:numPr>
          <w:ilvl w:val="0"/>
          <w:numId w:val="6"/>
        </w:numPr>
        <w:tabs>
          <w:tab w:val="left" w:pos="567"/>
        </w:tabs>
        <w:spacing w:before="0" w:after="120" w:line="360" w:lineRule="auto"/>
        <w:rPr>
          <w:rFonts w:ascii="Arial" w:hAnsi="Arial" w:cs="Arial"/>
          <w:vanish/>
          <w:sz w:val="22"/>
          <w:szCs w:val="22"/>
          <w:lang w:val="en-US" w:bidi="en-US"/>
        </w:rPr>
      </w:pPr>
    </w:p>
    <w:p w14:paraId="649654A7" w14:textId="695FE478" w:rsidR="004B1822" w:rsidRPr="00664EF3" w:rsidRDefault="00920377" w:rsidP="00664EF3">
      <w:pPr>
        <w:pStyle w:val="SmallHeading"/>
        <w:numPr>
          <w:ilvl w:val="1"/>
          <w:numId w:val="6"/>
        </w:numPr>
        <w:tabs>
          <w:tab w:val="left" w:pos="567"/>
        </w:tabs>
        <w:spacing w:before="0" w:after="120"/>
        <w:ind w:left="1134" w:hanging="708"/>
        <w:rPr>
          <w:b w:val="0"/>
          <w:i w:val="0"/>
        </w:rPr>
      </w:pPr>
      <w:r w:rsidRPr="00664EF3">
        <w:rPr>
          <w:b w:val="0"/>
          <w:i w:val="0"/>
        </w:rPr>
        <w:t>This policy applies t</w:t>
      </w:r>
      <w:r w:rsidR="004E0478" w:rsidRPr="00664EF3">
        <w:rPr>
          <w:b w:val="0"/>
          <w:i w:val="0"/>
        </w:rPr>
        <w:t>o</w:t>
      </w:r>
      <w:r w:rsidR="004B1822" w:rsidRPr="00664EF3">
        <w:rPr>
          <w:b w:val="0"/>
          <w:i w:val="0"/>
        </w:rPr>
        <w:t>:</w:t>
      </w:r>
    </w:p>
    <w:p w14:paraId="763A8493" w14:textId="0229D0AA" w:rsidR="004B1822" w:rsidRPr="00664EF3" w:rsidRDefault="004A2B0A" w:rsidP="00664EF3">
      <w:pPr>
        <w:pStyle w:val="SmallHeading"/>
        <w:numPr>
          <w:ilvl w:val="2"/>
          <w:numId w:val="6"/>
        </w:numPr>
        <w:tabs>
          <w:tab w:val="left" w:pos="567"/>
        </w:tabs>
        <w:spacing w:before="0" w:after="120"/>
        <w:rPr>
          <w:b w:val="0"/>
          <w:i w:val="0"/>
        </w:rPr>
      </w:pPr>
      <w:r>
        <w:rPr>
          <w:b w:val="0"/>
          <w:i w:val="0"/>
        </w:rPr>
        <w:t>All applicants</w:t>
      </w:r>
      <w:r w:rsidR="004E0478" w:rsidRPr="00664EF3">
        <w:rPr>
          <w:b w:val="0"/>
          <w:i w:val="0"/>
        </w:rPr>
        <w:t xml:space="preserve"> for a permit to destroy, damage, excavate, alter, deface, disturb, remove from its original position, or export any historical wreck or any part thereof or its associated cargo, debris, or artefacts.</w:t>
      </w:r>
    </w:p>
    <w:p w14:paraId="3DFCE98C" w14:textId="77777777" w:rsidR="004E0478" w:rsidRPr="00664EF3" w:rsidRDefault="004E0478" w:rsidP="00664EF3">
      <w:pPr>
        <w:pStyle w:val="SmallHeading"/>
        <w:numPr>
          <w:ilvl w:val="2"/>
          <w:numId w:val="6"/>
        </w:numPr>
        <w:tabs>
          <w:tab w:val="left" w:pos="567"/>
        </w:tabs>
        <w:spacing w:before="0" w:after="120"/>
        <w:rPr>
          <w:b w:val="0"/>
          <w:i w:val="0"/>
        </w:rPr>
      </w:pPr>
      <w:r w:rsidRPr="00664EF3">
        <w:rPr>
          <w:b w:val="0"/>
          <w:i w:val="0"/>
        </w:rPr>
        <w:t xml:space="preserve"> </w:t>
      </w:r>
      <w:r w:rsidR="004B1822" w:rsidRPr="00664EF3">
        <w:rPr>
          <w:b w:val="0"/>
          <w:i w:val="0"/>
        </w:rPr>
        <w:t xml:space="preserve">All SAHRA </w:t>
      </w:r>
      <w:r w:rsidR="008727AB">
        <w:rPr>
          <w:b w:val="0"/>
          <w:i w:val="0"/>
        </w:rPr>
        <w:t>c</w:t>
      </w:r>
      <w:r w:rsidR="004B1822" w:rsidRPr="00664EF3">
        <w:rPr>
          <w:b w:val="0"/>
          <w:i w:val="0"/>
        </w:rPr>
        <w:t xml:space="preserve">ase </w:t>
      </w:r>
      <w:r w:rsidR="008727AB">
        <w:rPr>
          <w:b w:val="0"/>
          <w:i w:val="0"/>
        </w:rPr>
        <w:t>o</w:t>
      </w:r>
      <w:r w:rsidR="004B1822" w:rsidRPr="00664EF3">
        <w:rPr>
          <w:b w:val="0"/>
          <w:i w:val="0"/>
        </w:rPr>
        <w:t>fficers responsible for assessing, issuing, and/or making recommendations on, permit applications for work on wreck</w:t>
      </w:r>
      <w:r w:rsidR="002A53DE">
        <w:rPr>
          <w:b w:val="0"/>
          <w:i w:val="0"/>
        </w:rPr>
        <w:t xml:space="preserve"> resources</w:t>
      </w:r>
      <w:r w:rsidR="004B1822" w:rsidRPr="00664EF3">
        <w:rPr>
          <w:b w:val="0"/>
          <w:i w:val="0"/>
        </w:rPr>
        <w:t>.</w:t>
      </w:r>
    </w:p>
    <w:p w14:paraId="2A987A4D" w14:textId="77777777" w:rsidR="00CB0363" w:rsidRPr="00664EF3" w:rsidRDefault="00CB0363" w:rsidP="00664EF3">
      <w:pPr>
        <w:pStyle w:val="SmallHeading"/>
        <w:numPr>
          <w:ilvl w:val="1"/>
          <w:numId w:val="6"/>
        </w:numPr>
        <w:tabs>
          <w:tab w:val="left" w:pos="567"/>
        </w:tabs>
        <w:spacing w:before="0" w:after="120"/>
        <w:ind w:left="1134" w:hanging="708"/>
        <w:rPr>
          <w:b w:val="0"/>
          <w:i w:val="0"/>
        </w:rPr>
      </w:pPr>
      <w:r w:rsidRPr="00664EF3">
        <w:rPr>
          <w:b w:val="0"/>
          <w:i w:val="0"/>
        </w:rPr>
        <w:t>Each</w:t>
      </w:r>
      <w:r w:rsidR="004B1822" w:rsidRPr="00664EF3">
        <w:rPr>
          <w:b w:val="0"/>
          <w:i w:val="0"/>
        </w:rPr>
        <w:t xml:space="preserve"> SAHRA</w:t>
      </w:r>
      <w:r w:rsidRPr="00664EF3">
        <w:rPr>
          <w:b w:val="0"/>
          <w:i w:val="0"/>
        </w:rPr>
        <w:t xml:space="preserve"> staff member shall support the values underlying this policy.</w:t>
      </w:r>
    </w:p>
    <w:p w14:paraId="369898AA" w14:textId="77777777" w:rsidR="00920377" w:rsidRPr="00664EF3" w:rsidRDefault="00920377" w:rsidP="00664EF3">
      <w:pPr>
        <w:pStyle w:val="1stLevelbodytext"/>
        <w:rPr>
          <w:lang w:val="en-ZA"/>
        </w:rPr>
      </w:pPr>
    </w:p>
    <w:p w14:paraId="1725908B" w14:textId="77777777" w:rsidR="00646C25" w:rsidRPr="00664EF3" w:rsidRDefault="004018FB" w:rsidP="00AE1FBA">
      <w:pPr>
        <w:pStyle w:val="Heading1onPolicies"/>
        <w:spacing w:before="0" w:after="120" w:line="360" w:lineRule="auto"/>
        <w:ind w:left="1134" w:hanging="708"/>
        <w:jc w:val="both"/>
        <w:rPr>
          <w:sz w:val="22"/>
          <w:szCs w:val="22"/>
        </w:rPr>
      </w:pPr>
      <w:r w:rsidRPr="00664EF3">
        <w:rPr>
          <w:sz w:val="22"/>
          <w:szCs w:val="22"/>
          <w:lang w:val="en-ZA"/>
        </w:rPr>
        <w:t>types of permits</w:t>
      </w:r>
    </w:p>
    <w:p w14:paraId="1726F5B9" w14:textId="77777777" w:rsidR="001106E1" w:rsidRPr="00664EF3" w:rsidRDefault="001106E1" w:rsidP="00AE1FBA">
      <w:pPr>
        <w:pStyle w:val="ListParagraph"/>
        <w:numPr>
          <w:ilvl w:val="0"/>
          <w:numId w:val="6"/>
        </w:numPr>
        <w:tabs>
          <w:tab w:val="left" w:pos="567"/>
        </w:tabs>
        <w:spacing w:before="0" w:after="120" w:line="360" w:lineRule="auto"/>
        <w:rPr>
          <w:rFonts w:ascii="Arial" w:hAnsi="Arial" w:cs="Arial"/>
          <w:vanish/>
          <w:sz w:val="22"/>
          <w:szCs w:val="22"/>
          <w:lang w:bidi="en-US"/>
        </w:rPr>
      </w:pPr>
    </w:p>
    <w:p w14:paraId="38DDDAD5" w14:textId="407EC7BB" w:rsidR="007D2842" w:rsidRPr="007D2842" w:rsidRDefault="004018FB" w:rsidP="00AE1FBA">
      <w:pPr>
        <w:pStyle w:val="SmallHeading"/>
        <w:numPr>
          <w:ilvl w:val="1"/>
          <w:numId w:val="6"/>
        </w:numPr>
        <w:tabs>
          <w:tab w:val="left" w:pos="567"/>
        </w:tabs>
        <w:spacing w:before="0" w:after="120"/>
        <w:ind w:left="1134" w:hanging="708"/>
        <w:rPr>
          <w:b w:val="0"/>
          <w:i w:val="0"/>
          <w:lang w:val="en-ZA"/>
        </w:rPr>
      </w:pPr>
      <w:r w:rsidRPr="00664EF3">
        <w:rPr>
          <w:b w:val="0"/>
          <w:i w:val="0"/>
          <w:lang w:val="en-ZA"/>
        </w:rPr>
        <w:t>SAHRA</w:t>
      </w:r>
      <w:r w:rsidR="00BD38A8">
        <w:rPr>
          <w:b w:val="0"/>
          <w:i w:val="0"/>
          <w:lang w:val="en-ZA"/>
        </w:rPr>
        <w:t xml:space="preserve"> may issue</w:t>
      </w:r>
      <w:r w:rsidRPr="00664EF3">
        <w:rPr>
          <w:b w:val="0"/>
          <w:i w:val="0"/>
          <w:lang w:val="en-ZA"/>
        </w:rPr>
        <w:t xml:space="preserve"> the following permits relating to work on wreck</w:t>
      </w:r>
      <w:r w:rsidR="00157553">
        <w:rPr>
          <w:b w:val="0"/>
          <w:i w:val="0"/>
          <w:lang w:val="en-ZA"/>
        </w:rPr>
        <w:t xml:space="preserve"> resources</w:t>
      </w:r>
      <w:r w:rsidRPr="00664EF3">
        <w:rPr>
          <w:b w:val="0"/>
          <w:i w:val="0"/>
          <w:lang w:val="en-ZA"/>
        </w:rPr>
        <w:t>:</w:t>
      </w:r>
    </w:p>
    <w:p w14:paraId="2EEC7A72" w14:textId="107E4F2E" w:rsidR="007D2842" w:rsidRPr="007D2842" w:rsidRDefault="007D2842" w:rsidP="00AE1FBA">
      <w:pPr>
        <w:numPr>
          <w:ilvl w:val="2"/>
          <w:numId w:val="6"/>
        </w:numPr>
        <w:spacing w:before="0" w:after="120" w:line="360" w:lineRule="auto"/>
        <w:rPr>
          <w:rFonts w:ascii="Arial" w:hAnsi="Arial" w:cs="Arial"/>
          <w:sz w:val="22"/>
          <w:szCs w:val="22"/>
          <w:lang w:bidi="en-US"/>
        </w:rPr>
      </w:pPr>
      <w:r>
        <w:rPr>
          <w:rFonts w:ascii="Arial" w:hAnsi="Arial" w:cs="Arial"/>
          <w:sz w:val="22"/>
          <w:szCs w:val="22"/>
          <w:lang w:bidi="en-US"/>
        </w:rPr>
        <w:t>In terms of Section 35 of the NHRA:</w:t>
      </w:r>
    </w:p>
    <w:p w14:paraId="6D00DC16" w14:textId="4DD034B9" w:rsidR="00AE1FBA" w:rsidRPr="00AE1FBA" w:rsidRDefault="00AE1FBA" w:rsidP="00AE1FBA">
      <w:pPr>
        <w:numPr>
          <w:ilvl w:val="3"/>
          <w:numId w:val="6"/>
        </w:numPr>
        <w:spacing w:before="0" w:after="120" w:line="360" w:lineRule="auto"/>
        <w:rPr>
          <w:rFonts w:ascii="Arial" w:hAnsi="Arial" w:cs="Arial"/>
          <w:sz w:val="22"/>
          <w:szCs w:val="22"/>
          <w:lang w:bidi="en-US"/>
        </w:rPr>
      </w:pPr>
      <w:r w:rsidRPr="00AE1FBA">
        <w:rPr>
          <w:rFonts w:ascii="Arial" w:hAnsi="Arial" w:cs="Arial"/>
          <w:sz w:val="22"/>
          <w:szCs w:val="22"/>
          <w:lang w:bidi="en-US"/>
        </w:rPr>
        <w:t>Pre-disturbance survey – to locate or identify a wreck</w:t>
      </w:r>
      <w:r w:rsidR="00157553">
        <w:rPr>
          <w:rFonts w:ascii="Arial" w:hAnsi="Arial" w:cs="Arial"/>
          <w:sz w:val="22"/>
          <w:szCs w:val="22"/>
          <w:lang w:bidi="en-US"/>
        </w:rPr>
        <w:t xml:space="preserve"> resource</w:t>
      </w:r>
      <w:r w:rsidRPr="00AE1FBA">
        <w:rPr>
          <w:rFonts w:ascii="Arial" w:hAnsi="Arial" w:cs="Arial"/>
          <w:sz w:val="22"/>
          <w:szCs w:val="22"/>
          <w:lang w:bidi="en-US"/>
        </w:rPr>
        <w:t xml:space="preserve"> without disturbing </w:t>
      </w:r>
      <w:r w:rsidR="00157553">
        <w:rPr>
          <w:rFonts w:ascii="Arial" w:hAnsi="Arial" w:cs="Arial"/>
          <w:sz w:val="22"/>
          <w:szCs w:val="22"/>
          <w:lang w:bidi="en-US"/>
        </w:rPr>
        <w:t>it</w:t>
      </w:r>
      <w:r w:rsidRPr="00AE1FBA">
        <w:rPr>
          <w:rFonts w:ascii="Arial" w:hAnsi="Arial" w:cs="Arial"/>
          <w:sz w:val="22"/>
          <w:szCs w:val="22"/>
          <w:lang w:bidi="en-US"/>
        </w:rPr>
        <w:t xml:space="preserve"> in any way.</w:t>
      </w:r>
    </w:p>
    <w:p w14:paraId="26AEE2FA" w14:textId="002C9985" w:rsidR="007D2842" w:rsidRDefault="007D2842" w:rsidP="00AE1FBA">
      <w:pPr>
        <w:numPr>
          <w:ilvl w:val="3"/>
          <w:numId w:val="6"/>
        </w:numPr>
        <w:spacing w:before="0" w:after="120" w:line="360" w:lineRule="auto"/>
        <w:rPr>
          <w:rFonts w:ascii="Arial" w:hAnsi="Arial" w:cs="Arial"/>
          <w:sz w:val="22"/>
          <w:szCs w:val="22"/>
          <w:lang w:bidi="en-US"/>
        </w:rPr>
      </w:pPr>
      <w:r>
        <w:rPr>
          <w:rFonts w:ascii="Arial" w:hAnsi="Arial" w:cs="Arial"/>
          <w:sz w:val="22"/>
          <w:szCs w:val="22"/>
          <w:lang w:bidi="en-US"/>
        </w:rPr>
        <w:t xml:space="preserve">Test excavation </w:t>
      </w:r>
      <w:r w:rsidRPr="007D2842">
        <w:rPr>
          <w:rFonts w:ascii="Arial" w:hAnsi="Arial" w:cs="Arial"/>
          <w:sz w:val="22"/>
          <w:szCs w:val="22"/>
          <w:lang w:bidi="en-US"/>
        </w:rPr>
        <w:t>– to conduct limited intrusive work for the purposes of establishing an excavation protocol or identifying a wreck.</w:t>
      </w:r>
    </w:p>
    <w:p w14:paraId="442038CA" w14:textId="2237BE31" w:rsidR="007D2842" w:rsidRPr="007D2842" w:rsidRDefault="007D2842" w:rsidP="00AE1FBA">
      <w:pPr>
        <w:numPr>
          <w:ilvl w:val="3"/>
          <w:numId w:val="6"/>
        </w:numPr>
        <w:spacing w:before="0" w:after="120" w:line="360" w:lineRule="auto"/>
        <w:rPr>
          <w:rFonts w:ascii="Arial" w:hAnsi="Arial" w:cs="Arial"/>
          <w:sz w:val="22"/>
          <w:szCs w:val="22"/>
          <w:lang w:bidi="en-US"/>
        </w:rPr>
      </w:pPr>
      <w:r>
        <w:rPr>
          <w:rFonts w:ascii="Arial" w:hAnsi="Arial" w:cs="Arial"/>
          <w:sz w:val="22"/>
          <w:szCs w:val="22"/>
          <w:lang w:bidi="en-US"/>
        </w:rPr>
        <w:t xml:space="preserve">Excavation </w:t>
      </w:r>
      <w:r w:rsidRPr="007D2842">
        <w:rPr>
          <w:rFonts w:ascii="Arial" w:hAnsi="Arial" w:cs="Arial"/>
          <w:sz w:val="22"/>
          <w:szCs w:val="22"/>
          <w:lang w:bidi="en-US"/>
        </w:rPr>
        <w:t>– to methodically excavate a</w:t>
      </w:r>
      <w:r w:rsidR="008C5973">
        <w:rPr>
          <w:rFonts w:ascii="Arial" w:hAnsi="Arial" w:cs="Arial"/>
          <w:sz w:val="22"/>
          <w:szCs w:val="22"/>
          <w:lang w:bidi="en-US"/>
        </w:rPr>
        <w:t>ny</w:t>
      </w:r>
      <w:r w:rsidRPr="007D2842">
        <w:rPr>
          <w:rFonts w:ascii="Arial" w:hAnsi="Arial" w:cs="Arial"/>
          <w:sz w:val="22"/>
          <w:szCs w:val="22"/>
          <w:lang w:bidi="en-US"/>
        </w:rPr>
        <w:t xml:space="preserve"> wreck </w:t>
      </w:r>
      <w:r w:rsidR="00157553">
        <w:rPr>
          <w:rFonts w:ascii="Arial" w:hAnsi="Arial" w:cs="Arial"/>
          <w:sz w:val="22"/>
          <w:szCs w:val="22"/>
          <w:lang w:bidi="en-US"/>
        </w:rPr>
        <w:t>resource</w:t>
      </w:r>
      <w:r w:rsidR="008C5973">
        <w:rPr>
          <w:rFonts w:ascii="Arial" w:hAnsi="Arial" w:cs="Arial"/>
          <w:sz w:val="22"/>
          <w:szCs w:val="22"/>
          <w:lang w:bidi="en-US"/>
        </w:rPr>
        <w:t>(s)</w:t>
      </w:r>
    </w:p>
    <w:p w14:paraId="7CB06FF3" w14:textId="10E12E7A" w:rsidR="007D2842" w:rsidRPr="007D2842" w:rsidRDefault="007D2842" w:rsidP="00AE1FBA">
      <w:pPr>
        <w:numPr>
          <w:ilvl w:val="3"/>
          <w:numId w:val="6"/>
        </w:numPr>
        <w:spacing w:before="0" w:after="120" w:line="360" w:lineRule="auto"/>
        <w:rPr>
          <w:rFonts w:ascii="Arial" w:hAnsi="Arial" w:cs="Arial"/>
          <w:sz w:val="22"/>
          <w:szCs w:val="22"/>
          <w:lang w:bidi="en-US"/>
        </w:rPr>
      </w:pPr>
      <w:r w:rsidRPr="007D2842">
        <w:rPr>
          <w:rFonts w:ascii="Arial" w:hAnsi="Arial" w:cs="Arial"/>
          <w:sz w:val="22"/>
          <w:szCs w:val="22"/>
          <w:lang w:bidi="en-US"/>
        </w:rPr>
        <w:t xml:space="preserve">Sampling – to collect </w:t>
      </w:r>
      <w:r w:rsidR="00157553">
        <w:rPr>
          <w:rFonts w:ascii="Arial" w:hAnsi="Arial" w:cs="Arial"/>
          <w:sz w:val="22"/>
          <w:szCs w:val="22"/>
          <w:lang w:bidi="en-US"/>
        </w:rPr>
        <w:t>a sample/</w:t>
      </w:r>
      <w:r w:rsidRPr="007D2842">
        <w:rPr>
          <w:rFonts w:ascii="Arial" w:hAnsi="Arial" w:cs="Arial"/>
          <w:sz w:val="22"/>
          <w:szCs w:val="22"/>
          <w:lang w:bidi="en-US"/>
        </w:rPr>
        <w:t xml:space="preserve">samples of </w:t>
      </w:r>
      <w:r w:rsidR="00157553">
        <w:rPr>
          <w:rFonts w:ascii="Arial" w:hAnsi="Arial" w:cs="Arial"/>
          <w:sz w:val="22"/>
          <w:szCs w:val="22"/>
          <w:lang w:bidi="en-US"/>
        </w:rPr>
        <w:t>a</w:t>
      </w:r>
      <w:r w:rsidR="008C5973">
        <w:rPr>
          <w:rFonts w:ascii="Arial" w:hAnsi="Arial" w:cs="Arial"/>
          <w:sz w:val="22"/>
          <w:szCs w:val="22"/>
          <w:lang w:bidi="en-US"/>
        </w:rPr>
        <w:t>ny</w:t>
      </w:r>
      <w:r w:rsidR="00157553">
        <w:rPr>
          <w:rFonts w:ascii="Arial" w:hAnsi="Arial" w:cs="Arial"/>
          <w:sz w:val="22"/>
          <w:szCs w:val="22"/>
          <w:lang w:bidi="en-US"/>
        </w:rPr>
        <w:t xml:space="preserve"> </w:t>
      </w:r>
      <w:r w:rsidRPr="007D2842">
        <w:rPr>
          <w:rFonts w:ascii="Arial" w:hAnsi="Arial" w:cs="Arial"/>
          <w:sz w:val="22"/>
          <w:szCs w:val="22"/>
          <w:lang w:bidi="en-US"/>
        </w:rPr>
        <w:t>wreck resource</w:t>
      </w:r>
      <w:r w:rsidR="008C5973">
        <w:rPr>
          <w:rFonts w:ascii="Arial" w:hAnsi="Arial" w:cs="Arial"/>
          <w:sz w:val="22"/>
          <w:szCs w:val="22"/>
          <w:lang w:bidi="en-US"/>
        </w:rPr>
        <w:t>(s)</w:t>
      </w:r>
      <w:r w:rsidRPr="007D2842">
        <w:rPr>
          <w:rFonts w:ascii="Arial" w:hAnsi="Arial" w:cs="Arial"/>
          <w:sz w:val="22"/>
          <w:szCs w:val="22"/>
          <w:lang w:bidi="en-US"/>
        </w:rPr>
        <w:t xml:space="preserve"> for analysis.</w:t>
      </w:r>
    </w:p>
    <w:p w14:paraId="79EB4E86" w14:textId="4CA08831" w:rsidR="007D2842" w:rsidRPr="007D2842" w:rsidRDefault="007D2842" w:rsidP="00AE1FBA">
      <w:pPr>
        <w:numPr>
          <w:ilvl w:val="3"/>
          <w:numId w:val="6"/>
        </w:numPr>
        <w:spacing w:before="0" w:after="120" w:line="360" w:lineRule="auto"/>
        <w:rPr>
          <w:rFonts w:ascii="Arial" w:hAnsi="Arial" w:cs="Arial"/>
          <w:sz w:val="22"/>
          <w:szCs w:val="22"/>
          <w:lang w:bidi="en-US"/>
        </w:rPr>
      </w:pPr>
      <w:r w:rsidRPr="007D2842">
        <w:rPr>
          <w:rFonts w:ascii="Arial" w:hAnsi="Arial" w:cs="Arial"/>
          <w:sz w:val="22"/>
          <w:szCs w:val="22"/>
          <w:lang w:bidi="en-US"/>
        </w:rPr>
        <w:t>Conservation – to alter or otherwise disturb wreck resource</w:t>
      </w:r>
      <w:r w:rsidR="00157553">
        <w:rPr>
          <w:rFonts w:ascii="Arial" w:hAnsi="Arial" w:cs="Arial"/>
          <w:sz w:val="22"/>
          <w:szCs w:val="22"/>
          <w:lang w:bidi="en-US"/>
        </w:rPr>
        <w:t>(s)</w:t>
      </w:r>
      <w:r w:rsidRPr="007D2842">
        <w:rPr>
          <w:rFonts w:ascii="Arial" w:hAnsi="Arial" w:cs="Arial"/>
          <w:sz w:val="22"/>
          <w:szCs w:val="22"/>
          <w:lang w:bidi="en-US"/>
        </w:rPr>
        <w:t xml:space="preserve"> for the purposes of preservation</w:t>
      </w:r>
    </w:p>
    <w:p w14:paraId="159CCC02" w14:textId="77777777" w:rsidR="007D2842" w:rsidRPr="007D2842" w:rsidRDefault="007D2842" w:rsidP="00AE1FBA">
      <w:pPr>
        <w:numPr>
          <w:ilvl w:val="3"/>
          <w:numId w:val="6"/>
        </w:numPr>
        <w:spacing w:before="0" w:after="120" w:line="360" w:lineRule="auto"/>
        <w:rPr>
          <w:rFonts w:ascii="Arial" w:hAnsi="Arial" w:cs="Arial"/>
          <w:sz w:val="22"/>
          <w:szCs w:val="22"/>
          <w:lang w:bidi="en-US"/>
        </w:rPr>
      </w:pPr>
      <w:r w:rsidRPr="007D2842">
        <w:rPr>
          <w:rFonts w:ascii="Arial" w:hAnsi="Arial" w:cs="Arial"/>
          <w:sz w:val="22"/>
          <w:szCs w:val="22"/>
          <w:lang w:bidi="en-US"/>
        </w:rPr>
        <w:t>Emergency relocation – to move a wreck resource that is significantly threatened in its current location</w:t>
      </w:r>
    </w:p>
    <w:p w14:paraId="608A9600" w14:textId="64EC0D88" w:rsidR="007D2842" w:rsidRPr="00AE1FBA" w:rsidRDefault="00AE1FBA" w:rsidP="00AE1FBA">
      <w:pPr>
        <w:numPr>
          <w:ilvl w:val="3"/>
          <w:numId w:val="6"/>
        </w:numPr>
        <w:spacing w:before="0" w:after="120" w:line="360" w:lineRule="auto"/>
        <w:rPr>
          <w:rFonts w:ascii="Arial" w:hAnsi="Arial" w:cs="Arial"/>
          <w:sz w:val="22"/>
          <w:szCs w:val="22"/>
          <w:lang w:bidi="en-US"/>
        </w:rPr>
      </w:pPr>
      <w:r w:rsidRPr="00AE1FBA">
        <w:rPr>
          <w:rFonts w:ascii="Arial" w:hAnsi="Arial" w:cs="Arial"/>
          <w:sz w:val="22"/>
          <w:szCs w:val="22"/>
          <w:lang w:bidi="en-US"/>
        </w:rPr>
        <w:t>Mitigation (development) – to unavoidably disturb or destroy a</w:t>
      </w:r>
      <w:r w:rsidR="008C5973">
        <w:rPr>
          <w:rFonts w:ascii="Arial" w:hAnsi="Arial" w:cs="Arial"/>
          <w:sz w:val="22"/>
          <w:szCs w:val="22"/>
          <w:lang w:bidi="en-US"/>
        </w:rPr>
        <w:t>ny</w:t>
      </w:r>
      <w:r w:rsidRPr="00AE1FBA">
        <w:rPr>
          <w:rFonts w:ascii="Arial" w:hAnsi="Arial" w:cs="Arial"/>
          <w:sz w:val="22"/>
          <w:szCs w:val="22"/>
          <w:lang w:bidi="en-US"/>
        </w:rPr>
        <w:t xml:space="preserve"> wreck resource</w:t>
      </w:r>
      <w:r w:rsidR="008C5973">
        <w:rPr>
          <w:rFonts w:ascii="Arial" w:hAnsi="Arial" w:cs="Arial"/>
          <w:sz w:val="22"/>
          <w:szCs w:val="22"/>
          <w:lang w:bidi="en-US"/>
        </w:rPr>
        <w:t>(</w:t>
      </w:r>
      <w:r w:rsidR="00157553">
        <w:rPr>
          <w:rFonts w:ascii="Arial" w:hAnsi="Arial" w:cs="Arial"/>
          <w:sz w:val="22"/>
          <w:szCs w:val="22"/>
          <w:lang w:bidi="en-US"/>
        </w:rPr>
        <w:t>s</w:t>
      </w:r>
      <w:r w:rsidR="008C5973">
        <w:rPr>
          <w:rFonts w:ascii="Arial" w:hAnsi="Arial" w:cs="Arial"/>
          <w:sz w:val="22"/>
          <w:szCs w:val="22"/>
          <w:lang w:bidi="en-US"/>
        </w:rPr>
        <w:t>)</w:t>
      </w:r>
      <w:r w:rsidRPr="00AE1FBA">
        <w:rPr>
          <w:rFonts w:ascii="Arial" w:hAnsi="Arial" w:cs="Arial"/>
          <w:sz w:val="22"/>
          <w:szCs w:val="22"/>
          <w:lang w:bidi="en-US"/>
        </w:rPr>
        <w:t xml:space="preserve"> during development</w:t>
      </w:r>
    </w:p>
    <w:p w14:paraId="6B032731" w14:textId="71E777C6" w:rsidR="007D2842" w:rsidRDefault="007D2842" w:rsidP="00AE1FBA">
      <w:pPr>
        <w:numPr>
          <w:ilvl w:val="2"/>
          <w:numId w:val="6"/>
        </w:numPr>
        <w:spacing w:before="0" w:after="120" w:line="360" w:lineRule="auto"/>
        <w:rPr>
          <w:rFonts w:ascii="Arial" w:hAnsi="Arial" w:cs="Arial"/>
          <w:sz w:val="22"/>
          <w:szCs w:val="22"/>
          <w:lang w:bidi="en-US"/>
        </w:rPr>
      </w:pPr>
      <w:r>
        <w:rPr>
          <w:rFonts w:ascii="Arial" w:hAnsi="Arial" w:cs="Arial"/>
          <w:sz w:val="22"/>
          <w:szCs w:val="22"/>
          <w:lang w:bidi="en-US"/>
        </w:rPr>
        <w:t>In terms of Sections 32 and/or 35 of the NHRA:</w:t>
      </w:r>
    </w:p>
    <w:p w14:paraId="5D9221EC" w14:textId="2EB14FD2" w:rsidR="00AE1FBA" w:rsidRPr="00AE1FBA" w:rsidRDefault="007D2842" w:rsidP="00AE1FBA">
      <w:pPr>
        <w:numPr>
          <w:ilvl w:val="3"/>
          <w:numId w:val="6"/>
        </w:numPr>
        <w:spacing w:before="0" w:after="120" w:line="360" w:lineRule="auto"/>
        <w:rPr>
          <w:rFonts w:ascii="Arial" w:hAnsi="Arial" w:cs="Arial"/>
          <w:sz w:val="22"/>
          <w:szCs w:val="22"/>
          <w:lang w:bidi="en-US"/>
        </w:rPr>
      </w:pPr>
      <w:r w:rsidRPr="007D2842">
        <w:rPr>
          <w:rFonts w:ascii="Arial" w:hAnsi="Arial" w:cs="Arial"/>
          <w:sz w:val="22"/>
          <w:szCs w:val="22"/>
          <w:lang w:bidi="en-US"/>
        </w:rPr>
        <w:lastRenderedPageBreak/>
        <w:t>Export (temporary) – to temporarily export a</w:t>
      </w:r>
      <w:r w:rsidR="008C5973">
        <w:rPr>
          <w:rFonts w:ascii="Arial" w:hAnsi="Arial" w:cs="Arial"/>
          <w:sz w:val="22"/>
          <w:szCs w:val="22"/>
          <w:lang w:bidi="en-US"/>
        </w:rPr>
        <w:t>ny</w:t>
      </w:r>
      <w:r w:rsidRPr="007D2842">
        <w:rPr>
          <w:rFonts w:ascii="Arial" w:hAnsi="Arial" w:cs="Arial"/>
          <w:sz w:val="22"/>
          <w:szCs w:val="22"/>
          <w:lang w:bidi="en-US"/>
        </w:rPr>
        <w:t xml:space="preserve"> wreck resource</w:t>
      </w:r>
      <w:r w:rsidR="008C5973">
        <w:rPr>
          <w:rFonts w:ascii="Arial" w:hAnsi="Arial" w:cs="Arial"/>
          <w:sz w:val="22"/>
          <w:szCs w:val="22"/>
          <w:lang w:bidi="en-US"/>
        </w:rPr>
        <w:t>(</w:t>
      </w:r>
      <w:r w:rsidR="00157553">
        <w:rPr>
          <w:rFonts w:ascii="Arial" w:hAnsi="Arial" w:cs="Arial"/>
          <w:sz w:val="22"/>
          <w:szCs w:val="22"/>
          <w:lang w:bidi="en-US"/>
        </w:rPr>
        <w:t>s</w:t>
      </w:r>
      <w:r w:rsidR="008C5973">
        <w:rPr>
          <w:rFonts w:ascii="Arial" w:hAnsi="Arial" w:cs="Arial"/>
          <w:sz w:val="22"/>
          <w:szCs w:val="22"/>
          <w:lang w:bidi="en-US"/>
        </w:rPr>
        <w:t>)</w:t>
      </w:r>
      <w:r w:rsidRPr="007D2842">
        <w:rPr>
          <w:rFonts w:ascii="Arial" w:hAnsi="Arial" w:cs="Arial"/>
          <w:sz w:val="22"/>
          <w:szCs w:val="22"/>
          <w:lang w:bidi="en-US"/>
        </w:rPr>
        <w:t xml:space="preserve"> for non-destructive analysis or exhibition</w:t>
      </w:r>
    </w:p>
    <w:p w14:paraId="519D3215" w14:textId="49A5F325" w:rsidR="007D2842" w:rsidRPr="00AE1FBA" w:rsidRDefault="007D2842" w:rsidP="00AE1FBA">
      <w:pPr>
        <w:numPr>
          <w:ilvl w:val="3"/>
          <w:numId w:val="6"/>
        </w:numPr>
        <w:spacing w:before="0" w:after="120" w:line="360" w:lineRule="auto"/>
        <w:rPr>
          <w:rFonts w:ascii="Arial" w:hAnsi="Arial" w:cs="Arial"/>
          <w:sz w:val="22"/>
          <w:szCs w:val="22"/>
          <w:lang w:bidi="en-US"/>
        </w:rPr>
      </w:pPr>
      <w:r w:rsidRPr="007D2842">
        <w:rPr>
          <w:rFonts w:ascii="Arial" w:hAnsi="Arial" w:cs="Arial"/>
          <w:sz w:val="22"/>
          <w:szCs w:val="22"/>
          <w:lang w:bidi="en-US"/>
        </w:rPr>
        <w:t>Export (permanent) – to permanently export a</w:t>
      </w:r>
      <w:r w:rsidR="008C5973">
        <w:rPr>
          <w:rFonts w:ascii="Arial" w:hAnsi="Arial" w:cs="Arial"/>
          <w:sz w:val="22"/>
          <w:szCs w:val="22"/>
          <w:lang w:bidi="en-US"/>
        </w:rPr>
        <w:t>ny</w:t>
      </w:r>
      <w:r w:rsidRPr="007D2842">
        <w:rPr>
          <w:rFonts w:ascii="Arial" w:hAnsi="Arial" w:cs="Arial"/>
          <w:sz w:val="22"/>
          <w:szCs w:val="22"/>
          <w:lang w:bidi="en-US"/>
        </w:rPr>
        <w:t xml:space="preserve"> wreck resour</w:t>
      </w:r>
      <w:r w:rsidR="008C5973">
        <w:rPr>
          <w:rFonts w:ascii="Arial" w:hAnsi="Arial" w:cs="Arial"/>
          <w:sz w:val="22"/>
          <w:szCs w:val="22"/>
          <w:lang w:bidi="en-US"/>
        </w:rPr>
        <w:t xml:space="preserve">ce(s) </w:t>
      </w:r>
      <w:r w:rsidRPr="007D2842">
        <w:rPr>
          <w:rFonts w:ascii="Arial" w:hAnsi="Arial" w:cs="Arial"/>
          <w:sz w:val="22"/>
          <w:szCs w:val="22"/>
          <w:lang w:bidi="en-US"/>
        </w:rPr>
        <w:t>for destructive analysis, exhibition, or repatriation.</w:t>
      </w:r>
    </w:p>
    <w:p w14:paraId="4A7794B8" w14:textId="49612821" w:rsidR="007D2842" w:rsidRDefault="007D2842" w:rsidP="00AE1FBA">
      <w:pPr>
        <w:pStyle w:val="SmallHeading"/>
        <w:numPr>
          <w:ilvl w:val="2"/>
          <w:numId w:val="6"/>
        </w:numPr>
        <w:tabs>
          <w:tab w:val="left" w:pos="567"/>
        </w:tabs>
        <w:spacing w:before="0" w:after="120"/>
        <w:rPr>
          <w:b w:val="0"/>
          <w:i w:val="0"/>
          <w:lang w:val="en-ZA"/>
        </w:rPr>
      </w:pPr>
      <w:r>
        <w:rPr>
          <w:b w:val="0"/>
          <w:i w:val="0"/>
          <w:lang w:val="en-ZA"/>
        </w:rPr>
        <w:t>In terms of Section 27 of the NHRA:</w:t>
      </w:r>
    </w:p>
    <w:p w14:paraId="0FAA5E85" w14:textId="4481D829" w:rsidR="00AE1FBA" w:rsidRPr="00AE1FBA" w:rsidRDefault="007D2842" w:rsidP="00AE1FBA">
      <w:pPr>
        <w:pStyle w:val="SmallHeading"/>
        <w:numPr>
          <w:ilvl w:val="3"/>
          <w:numId w:val="6"/>
        </w:numPr>
        <w:tabs>
          <w:tab w:val="left" w:pos="567"/>
        </w:tabs>
        <w:spacing w:before="0" w:after="120"/>
        <w:rPr>
          <w:b w:val="0"/>
          <w:i w:val="0"/>
          <w:lang w:val="en-ZA"/>
        </w:rPr>
      </w:pPr>
      <w:r w:rsidRPr="007D2842">
        <w:rPr>
          <w:b w:val="0"/>
          <w:i w:val="0"/>
          <w:lang w:val="en-ZA"/>
        </w:rPr>
        <w:t xml:space="preserve">Filming – to record, in two or three dimensions, any wreck </w:t>
      </w:r>
      <w:r w:rsidR="00C52DA3">
        <w:rPr>
          <w:b w:val="0"/>
          <w:i w:val="0"/>
          <w:lang w:val="en-ZA"/>
        </w:rPr>
        <w:t xml:space="preserve">resource </w:t>
      </w:r>
      <w:r w:rsidRPr="007D2842">
        <w:rPr>
          <w:b w:val="0"/>
          <w:i w:val="0"/>
          <w:lang w:val="en-ZA"/>
        </w:rPr>
        <w:t>which has been declared a National Heritage Site</w:t>
      </w:r>
      <w:r w:rsidR="00C52DA3">
        <w:rPr>
          <w:b w:val="0"/>
          <w:i w:val="0"/>
          <w:lang w:val="en-ZA"/>
        </w:rPr>
        <w:t xml:space="preserve"> or forms part of a specifically declared collection, where such status has been disseminated</w:t>
      </w:r>
      <w:r w:rsidRPr="007D2842">
        <w:rPr>
          <w:b w:val="0"/>
          <w:i w:val="0"/>
          <w:lang w:val="en-ZA"/>
        </w:rPr>
        <w:t xml:space="preserve"> by notice in the Government Gazette.</w:t>
      </w:r>
    </w:p>
    <w:p w14:paraId="2C3756CA" w14:textId="77777777" w:rsidR="00CD3D18" w:rsidRPr="00664EF3" w:rsidRDefault="00CD3D18" w:rsidP="00AE1FBA">
      <w:pPr>
        <w:widowControl w:val="0"/>
        <w:autoSpaceDE w:val="0"/>
        <w:autoSpaceDN w:val="0"/>
        <w:adjustRightInd w:val="0"/>
        <w:spacing w:before="0" w:after="120" w:line="360" w:lineRule="auto"/>
        <w:rPr>
          <w:rFonts w:ascii="Arial" w:hAnsi="Arial" w:cs="Arial"/>
          <w:sz w:val="22"/>
          <w:szCs w:val="22"/>
        </w:rPr>
      </w:pPr>
    </w:p>
    <w:p w14:paraId="62094099" w14:textId="77777777" w:rsidR="001106E1" w:rsidRPr="00664EF3" w:rsidRDefault="00ED328B" w:rsidP="00664EF3">
      <w:pPr>
        <w:pStyle w:val="Heading1onPolicies"/>
        <w:spacing w:before="0" w:after="120" w:line="360" w:lineRule="auto"/>
        <w:jc w:val="both"/>
        <w:rPr>
          <w:sz w:val="22"/>
          <w:szCs w:val="22"/>
        </w:rPr>
      </w:pPr>
      <w:bookmarkStart w:id="7" w:name="page3"/>
      <w:bookmarkEnd w:id="7"/>
      <w:r w:rsidRPr="00664EF3">
        <w:rPr>
          <w:sz w:val="22"/>
          <w:szCs w:val="22"/>
        </w:rPr>
        <w:t>General terms and conditions for permit applications</w:t>
      </w:r>
    </w:p>
    <w:p w14:paraId="180016C9" w14:textId="77777777" w:rsidR="001106E1" w:rsidRPr="00664EF3" w:rsidRDefault="001106E1" w:rsidP="00664EF3">
      <w:pPr>
        <w:pStyle w:val="ListParagraph"/>
        <w:numPr>
          <w:ilvl w:val="0"/>
          <w:numId w:val="6"/>
        </w:numPr>
        <w:tabs>
          <w:tab w:val="left" w:pos="567"/>
        </w:tabs>
        <w:spacing w:before="0" w:after="120" w:line="360" w:lineRule="auto"/>
        <w:rPr>
          <w:rFonts w:ascii="Arial" w:hAnsi="Arial" w:cs="Arial"/>
          <w:b/>
          <w:i/>
          <w:vanish/>
          <w:sz w:val="22"/>
          <w:szCs w:val="22"/>
          <w:lang w:val="en-US" w:bidi="en-US"/>
        </w:rPr>
      </w:pPr>
      <w:bookmarkStart w:id="8" w:name="_Toc287246873"/>
    </w:p>
    <w:bookmarkEnd w:id="8"/>
    <w:p w14:paraId="745D9CF7" w14:textId="442AD5D7" w:rsidR="004A2B0A" w:rsidRPr="004A2B0A" w:rsidRDefault="00D0729F" w:rsidP="004A2B0A">
      <w:pPr>
        <w:pStyle w:val="SmallHeading"/>
        <w:numPr>
          <w:ilvl w:val="1"/>
          <w:numId w:val="6"/>
        </w:numPr>
        <w:tabs>
          <w:tab w:val="left" w:pos="567"/>
        </w:tabs>
        <w:spacing w:before="0" w:after="120"/>
        <w:rPr>
          <w:b w:val="0"/>
          <w:i w:val="0"/>
        </w:rPr>
      </w:pPr>
      <w:r w:rsidRPr="00664EF3">
        <w:rPr>
          <w:b w:val="0"/>
          <w:i w:val="0"/>
        </w:rPr>
        <w:t xml:space="preserve">All applications for work on wreck </w:t>
      </w:r>
      <w:r w:rsidR="002A53DE">
        <w:rPr>
          <w:b w:val="0"/>
          <w:i w:val="0"/>
        </w:rPr>
        <w:t>resources</w:t>
      </w:r>
      <w:r w:rsidRPr="00664EF3">
        <w:rPr>
          <w:b w:val="0"/>
          <w:i w:val="0"/>
        </w:rPr>
        <w:t xml:space="preserve"> must be made directly to SAHRA.</w:t>
      </w:r>
    </w:p>
    <w:p w14:paraId="274BE842" w14:textId="4D4867B8" w:rsidR="00ED328B" w:rsidRPr="00664EF3" w:rsidRDefault="002712B7" w:rsidP="00664EF3">
      <w:pPr>
        <w:pStyle w:val="SmallHeading"/>
        <w:numPr>
          <w:ilvl w:val="1"/>
          <w:numId w:val="6"/>
        </w:numPr>
        <w:tabs>
          <w:tab w:val="left" w:pos="567"/>
        </w:tabs>
        <w:spacing w:before="0" w:after="120"/>
        <w:rPr>
          <w:b w:val="0"/>
          <w:i w:val="0"/>
        </w:rPr>
      </w:pPr>
      <w:r>
        <w:rPr>
          <w:b w:val="0"/>
          <w:i w:val="0"/>
        </w:rPr>
        <w:t>Unless prevented by exceptional circumstances, a</w:t>
      </w:r>
      <w:r w:rsidR="00ED328B" w:rsidRPr="00664EF3">
        <w:rPr>
          <w:b w:val="0"/>
          <w:i w:val="0"/>
        </w:rPr>
        <w:t>ll applications must be made online via SAHRIS a minimum of 74 calendar days before work is due to commence.</w:t>
      </w:r>
      <w:r>
        <w:rPr>
          <w:b w:val="0"/>
          <w:i w:val="0"/>
        </w:rPr>
        <w:t xml:space="preserve"> Upon suitable motivation, SAHRA may accept applications for conservation, emergency relocation, mitigation, or filming</w:t>
      </w:r>
      <w:r w:rsidR="00157553">
        <w:rPr>
          <w:b w:val="0"/>
          <w:i w:val="0"/>
        </w:rPr>
        <w:t xml:space="preserve"> of any wreck resource(s)</w:t>
      </w:r>
      <w:r>
        <w:rPr>
          <w:b w:val="0"/>
          <w:i w:val="0"/>
        </w:rPr>
        <w:t xml:space="preserve"> within less than 74 calendar days before work is due to commence.</w:t>
      </w:r>
    </w:p>
    <w:p w14:paraId="2619FA47" w14:textId="18ED56C9" w:rsidR="00ED328B" w:rsidRDefault="00ED328B" w:rsidP="00664EF3">
      <w:pPr>
        <w:pStyle w:val="SmallHeading"/>
        <w:numPr>
          <w:ilvl w:val="1"/>
          <w:numId w:val="6"/>
        </w:numPr>
        <w:tabs>
          <w:tab w:val="left" w:pos="567"/>
        </w:tabs>
        <w:spacing w:before="0" w:after="120"/>
        <w:rPr>
          <w:b w:val="0"/>
          <w:i w:val="0"/>
        </w:rPr>
      </w:pPr>
      <w:r w:rsidRPr="00664EF3">
        <w:rPr>
          <w:b w:val="0"/>
          <w:i w:val="0"/>
        </w:rPr>
        <w:t xml:space="preserve">Only compliant applications </w:t>
      </w:r>
      <w:r w:rsidR="00157553">
        <w:rPr>
          <w:b w:val="0"/>
          <w:i w:val="0"/>
        </w:rPr>
        <w:t xml:space="preserve">for work on wreck resources </w:t>
      </w:r>
      <w:r w:rsidRPr="00664EF3">
        <w:rPr>
          <w:b w:val="0"/>
          <w:i w:val="0"/>
        </w:rPr>
        <w:t>will be assessed and considered for approval by a case officer.</w:t>
      </w:r>
    </w:p>
    <w:p w14:paraId="4DA34883" w14:textId="48A5C8EF" w:rsidR="00ED328B" w:rsidRDefault="002712B7" w:rsidP="00664EF3">
      <w:pPr>
        <w:pStyle w:val="SmallHeading"/>
        <w:numPr>
          <w:ilvl w:val="1"/>
          <w:numId w:val="6"/>
        </w:numPr>
        <w:tabs>
          <w:tab w:val="left" w:pos="567"/>
        </w:tabs>
        <w:spacing w:before="0" w:after="120"/>
        <w:rPr>
          <w:b w:val="0"/>
          <w:i w:val="0"/>
        </w:rPr>
      </w:pPr>
      <w:r>
        <w:rPr>
          <w:b w:val="0"/>
          <w:i w:val="0"/>
        </w:rPr>
        <w:t>Unless prevented by exceptional circumstances,</w:t>
      </w:r>
      <w:r w:rsidRPr="00664EF3">
        <w:rPr>
          <w:b w:val="0"/>
          <w:i w:val="0"/>
        </w:rPr>
        <w:t xml:space="preserve"> </w:t>
      </w:r>
      <w:r>
        <w:rPr>
          <w:b w:val="0"/>
          <w:i w:val="0"/>
        </w:rPr>
        <w:t>a</w:t>
      </w:r>
      <w:r w:rsidR="00ED328B" w:rsidRPr="00664EF3">
        <w:rPr>
          <w:b w:val="0"/>
          <w:i w:val="0"/>
        </w:rPr>
        <w:t>ny application to renew or extend the validity of a permit</w:t>
      </w:r>
      <w:r w:rsidR="008C5973">
        <w:rPr>
          <w:b w:val="0"/>
          <w:i w:val="0"/>
        </w:rPr>
        <w:t xml:space="preserve"> for work on wreck resources</w:t>
      </w:r>
      <w:r w:rsidR="00ED328B" w:rsidRPr="00664EF3">
        <w:rPr>
          <w:b w:val="0"/>
          <w:i w:val="0"/>
        </w:rPr>
        <w:t xml:space="preserve"> must be made via SAHRIS </w:t>
      </w:r>
      <w:r>
        <w:rPr>
          <w:b w:val="0"/>
          <w:i w:val="0"/>
        </w:rPr>
        <w:t>a minimum of</w:t>
      </w:r>
      <w:r w:rsidR="00ED328B" w:rsidRPr="00664EF3">
        <w:rPr>
          <w:b w:val="0"/>
          <w:i w:val="0"/>
        </w:rPr>
        <w:t xml:space="preserve"> 60 calendar days prior to its expiry.</w:t>
      </w:r>
    </w:p>
    <w:p w14:paraId="1B1A5104" w14:textId="4E428F0B" w:rsidR="00BA79BA" w:rsidRPr="00BA79BA" w:rsidRDefault="00BA79BA" w:rsidP="00BA79BA">
      <w:pPr>
        <w:pStyle w:val="SmallHeading"/>
        <w:numPr>
          <w:ilvl w:val="1"/>
          <w:numId w:val="6"/>
        </w:numPr>
        <w:tabs>
          <w:tab w:val="left" w:pos="567"/>
        </w:tabs>
        <w:spacing w:before="0" w:after="120"/>
        <w:rPr>
          <w:b w:val="0"/>
          <w:i w:val="0"/>
        </w:rPr>
      </w:pPr>
      <w:r>
        <w:rPr>
          <w:b w:val="0"/>
          <w:i w:val="0"/>
        </w:rPr>
        <w:t>A case officer must, so far as possible, assess compliant applications for a permit to work on wreck resources and notify the permit applicant of the outcome of their application within a maximum of 60 calendar days.</w:t>
      </w:r>
    </w:p>
    <w:p w14:paraId="0C21B7D0" w14:textId="34745E70" w:rsidR="00ED328B" w:rsidRPr="00664EF3" w:rsidRDefault="00ED328B" w:rsidP="00664EF3">
      <w:pPr>
        <w:pStyle w:val="SmallHeading"/>
        <w:numPr>
          <w:ilvl w:val="1"/>
          <w:numId w:val="6"/>
        </w:numPr>
        <w:tabs>
          <w:tab w:val="left" w:pos="567"/>
        </w:tabs>
        <w:spacing w:before="0" w:after="120"/>
        <w:rPr>
          <w:b w:val="0"/>
          <w:i w:val="0"/>
        </w:rPr>
      </w:pPr>
      <w:r w:rsidRPr="00664EF3">
        <w:rPr>
          <w:b w:val="0"/>
          <w:i w:val="0"/>
        </w:rPr>
        <w:t xml:space="preserve">Any application for a permit to excavate, test excavate, film, </w:t>
      </w:r>
      <w:r w:rsidR="00664EF3" w:rsidRPr="00664EF3">
        <w:rPr>
          <w:b w:val="0"/>
          <w:i w:val="0"/>
        </w:rPr>
        <w:t xml:space="preserve">rescue relocate, </w:t>
      </w:r>
      <w:r w:rsidRPr="00664EF3">
        <w:rPr>
          <w:b w:val="0"/>
          <w:i w:val="0"/>
        </w:rPr>
        <w:t>and/or conserve any wreck site must make clear reference to the name of the site and be linked to the SAHRIS site ID before submission. Where no recorded site exists, a new site recording must be created by the applicant.</w:t>
      </w:r>
    </w:p>
    <w:p w14:paraId="04956176" w14:textId="3F21B8A1" w:rsidR="00ED328B" w:rsidRDefault="00ED328B" w:rsidP="00664EF3">
      <w:pPr>
        <w:pStyle w:val="SmallHeading"/>
        <w:numPr>
          <w:ilvl w:val="1"/>
          <w:numId w:val="6"/>
        </w:numPr>
        <w:tabs>
          <w:tab w:val="left" w:pos="567"/>
        </w:tabs>
        <w:spacing w:before="0" w:after="120"/>
        <w:rPr>
          <w:b w:val="0"/>
          <w:i w:val="0"/>
        </w:rPr>
      </w:pPr>
      <w:r w:rsidRPr="00664EF3">
        <w:rPr>
          <w:b w:val="0"/>
          <w:i w:val="0"/>
        </w:rPr>
        <w:lastRenderedPageBreak/>
        <w:t xml:space="preserve">Any application for a permit to sample, analyse, conserve, and/or export any wreck </w:t>
      </w:r>
      <w:r w:rsidR="001277E8">
        <w:rPr>
          <w:b w:val="0"/>
          <w:i w:val="0"/>
        </w:rPr>
        <w:t>material</w:t>
      </w:r>
      <w:r w:rsidRPr="00664EF3">
        <w:rPr>
          <w:b w:val="0"/>
          <w:i w:val="0"/>
        </w:rPr>
        <w:t xml:space="preserve"> must make clear reference to the </w:t>
      </w:r>
      <w:r w:rsidR="001277E8">
        <w:rPr>
          <w:b w:val="0"/>
          <w:i w:val="0"/>
        </w:rPr>
        <w:t>material(s)</w:t>
      </w:r>
      <w:r w:rsidRPr="00664EF3">
        <w:rPr>
          <w:b w:val="0"/>
          <w:i w:val="0"/>
        </w:rPr>
        <w:t xml:space="preserve"> and be linked to each recorded object on SAHRIS. Where no recorded object</w:t>
      </w:r>
      <w:r w:rsidR="008C5973">
        <w:rPr>
          <w:b w:val="0"/>
          <w:i w:val="0"/>
        </w:rPr>
        <w:t xml:space="preserve"> for </w:t>
      </w:r>
      <w:r w:rsidR="001277E8">
        <w:rPr>
          <w:b w:val="0"/>
          <w:i w:val="0"/>
        </w:rPr>
        <w:t xml:space="preserve">wreck material </w:t>
      </w:r>
      <w:r w:rsidRPr="00664EF3">
        <w:rPr>
          <w:b w:val="0"/>
          <w:i w:val="0"/>
        </w:rPr>
        <w:t>exists, a new object recording must be created by the applicant.</w:t>
      </w:r>
    </w:p>
    <w:p w14:paraId="71C89680" w14:textId="7FB74206" w:rsidR="00412323" w:rsidRPr="00664EF3" w:rsidRDefault="00412323" w:rsidP="00664EF3">
      <w:pPr>
        <w:pStyle w:val="SmallHeading"/>
        <w:numPr>
          <w:ilvl w:val="1"/>
          <w:numId w:val="6"/>
        </w:numPr>
        <w:tabs>
          <w:tab w:val="left" w:pos="567"/>
        </w:tabs>
        <w:spacing w:before="0" w:after="120"/>
        <w:rPr>
          <w:b w:val="0"/>
          <w:i w:val="0"/>
        </w:rPr>
      </w:pPr>
      <w:r>
        <w:rPr>
          <w:b w:val="0"/>
          <w:i w:val="0"/>
        </w:rPr>
        <w:t>Any decision made by a SAHRA case officer to approve a permit application</w:t>
      </w:r>
      <w:r w:rsidR="008C5973">
        <w:rPr>
          <w:b w:val="0"/>
          <w:i w:val="0"/>
        </w:rPr>
        <w:t xml:space="preserve"> for work on wreck resources</w:t>
      </w:r>
      <w:r>
        <w:rPr>
          <w:b w:val="0"/>
          <w:i w:val="0"/>
        </w:rPr>
        <w:t xml:space="preserve"> does not exonerate the applicant from obtaining any additional </w:t>
      </w:r>
      <w:r w:rsidR="00074CCF">
        <w:rPr>
          <w:b w:val="0"/>
          <w:i w:val="0"/>
        </w:rPr>
        <w:t>licenses</w:t>
      </w:r>
      <w:r>
        <w:rPr>
          <w:b w:val="0"/>
          <w:i w:val="0"/>
        </w:rPr>
        <w:t>, permits, or authorisations that may apply to the proposed works.</w:t>
      </w:r>
    </w:p>
    <w:p w14:paraId="374293E7" w14:textId="14987B4C" w:rsidR="002712B7" w:rsidRDefault="00ED328B" w:rsidP="002712B7">
      <w:pPr>
        <w:pStyle w:val="SmallHeading"/>
        <w:numPr>
          <w:ilvl w:val="1"/>
          <w:numId w:val="6"/>
        </w:numPr>
        <w:tabs>
          <w:tab w:val="left" w:pos="567"/>
        </w:tabs>
        <w:spacing w:before="0" w:after="120"/>
        <w:rPr>
          <w:b w:val="0"/>
          <w:i w:val="0"/>
        </w:rPr>
      </w:pPr>
      <w:r w:rsidRPr="00664EF3">
        <w:rPr>
          <w:b w:val="0"/>
          <w:i w:val="0"/>
        </w:rPr>
        <w:t>Any decision made by a SAHRA case officer relating to a permit application</w:t>
      </w:r>
      <w:r w:rsidR="008C5973">
        <w:rPr>
          <w:b w:val="0"/>
          <w:i w:val="0"/>
        </w:rPr>
        <w:t xml:space="preserve"> for work on wreck resources</w:t>
      </w:r>
      <w:r w:rsidRPr="00664EF3">
        <w:rPr>
          <w:b w:val="0"/>
          <w:i w:val="0"/>
        </w:rPr>
        <w:t xml:space="preserve"> is final unless appealed within 14 calendar days and in accordance with the provisions of Section 49 of the NHRA.</w:t>
      </w:r>
    </w:p>
    <w:p w14:paraId="1030D1DF" w14:textId="5CF80F39" w:rsidR="00961CC3" w:rsidRPr="002712B7" w:rsidRDefault="00961CC3" w:rsidP="002712B7">
      <w:pPr>
        <w:pStyle w:val="SmallHeading"/>
        <w:numPr>
          <w:ilvl w:val="1"/>
          <w:numId w:val="6"/>
        </w:numPr>
        <w:tabs>
          <w:tab w:val="left" w:pos="567"/>
        </w:tabs>
        <w:spacing w:before="0" w:after="120"/>
        <w:rPr>
          <w:b w:val="0"/>
          <w:i w:val="0"/>
        </w:rPr>
      </w:pPr>
      <w:r>
        <w:rPr>
          <w:b w:val="0"/>
          <w:i w:val="0"/>
        </w:rPr>
        <w:t xml:space="preserve">In the absence of a </w:t>
      </w:r>
      <w:r w:rsidRPr="00961CC3">
        <w:rPr>
          <w:b w:val="0"/>
        </w:rPr>
        <w:t>bona fide</w:t>
      </w:r>
      <w:r>
        <w:rPr>
          <w:b w:val="0"/>
          <w:i w:val="0"/>
        </w:rPr>
        <w:t xml:space="preserve"> appeal in terms of 9.</w:t>
      </w:r>
      <w:r w:rsidR="00BA79BA">
        <w:rPr>
          <w:b w:val="0"/>
          <w:i w:val="0"/>
        </w:rPr>
        <w:t>9</w:t>
      </w:r>
      <w:r>
        <w:rPr>
          <w:b w:val="0"/>
          <w:i w:val="0"/>
        </w:rPr>
        <w:t>, a published permit</w:t>
      </w:r>
      <w:r w:rsidR="008C5973">
        <w:rPr>
          <w:b w:val="0"/>
          <w:i w:val="0"/>
        </w:rPr>
        <w:t xml:space="preserve"> for work on wreck resources</w:t>
      </w:r>
      <w:r>
        <w:rPr>
          <w:b w:val="0"/>
          <w:i w:val="0"/>
        </w:rPr>
        <w:t xml:space="preserve"> shall become a valid permit 14 calendar days after publication.</w:t>
      </w:r>
    </w:p>
    <w:p w14:paraId="3BF02065" w14:textId="2F95B3B4" w:rsidR="00ED328B" w:rsidRPr="00664EF3" w:rsidRDefault="00ED328B" w:rsidP="00664EF3">
      <w:pPr>
        <w:pStyle w:val="SmallHeading"/>
        <w:numPr>
          <w:ilvl w:val="1"/>
          <w:numId w:val="6"/>
        </w:numPr>
        <w:tabs>
          <w:tab w:val="left" w:pos="567"/>
        </w:tabs>
        <w:spacing w:before="0" w:after="120"/>
        <w:rPr>
          <w:b w:val="0"/>
          <w:i w:val="0"/>
        </w:rPr>
      </w:pPr>
      <w:r w:rsidRPr="00664EF3">
        <w:rPr>
          <w:b w:val="0"/>
          <w:i w:val="0"/>
        </w:rPr>
        <w:t xml:space="preserve">Any application for a permit to conduct two (2) or more activities listed in </w:t>
      </w:r>
      <w:r w:rsidR="002712B7">
        <w:rPr>
          <w:b w:val="0"/>
          <w:i w:val="0"/>
        </w:rPr>
        <w:t>8.1</w:t>
      </w:r>
      <w:r w:rsidRPr="00664EF3">
        <w:rPr>
          <w:b w:val="0"/>
          <w:i w:val="0"/>
        </w:rPr>
        <w:t xml:space="preserve"> that are related to the same wreck </w:t>
      </w:r>
      <w:r w:rsidR="002A53DE">
        <w:rPr>
          <w:b w:val="0"/>
          <w:i w:val="0"/>
        </w:rPr>
        <w:t>resource</w:t>
      </w:r>
      <w:r w:rsidRPr="00664EF3">
        <w:rPr>
          <w:b w:val="0"/>
          <w:i w:val="0"/>
        </w:rPr>
        <w:t xml:space="preserve"> must be made as a single application.</w:t>
      </w:r>
    </w:p>
    <w:p w14:paraId="06178801" w14:textId="67042EB2" w:rsidR="00ED328B" w:rsidRPr="00664EF3" w:rsidRDefault="00ED328B" w:rsidP="00664EF3">
      <w:pPr>
        <w:pStyle w:val="SmallHeading"/>
        <w:numPr>
          <w:ilvl w:val="1"/>
          <w:numId w:val="6"/>
        </w:numPr>
        <w:tabs>
          <w:tab w:val="left" w:pos="567"/>
        </w:tabs>
        <w:spacing w:before="0" w:after="120"/>
        <w:rPr>
          <w:b w:val="0"/>
          <w:i w:val="0"/>
        </w:rPr>
      </w:pPr>
      <w:r w:rsidRPr="00664EF3">
        <w:rPr>
          <w:b w:val="0"/>
          <w:i w:val="0"/>
        </w:rPr>
        <w:t>Requests for the amendment of a permit</w:t>
      </w:r>
      <w:r w:rsidR="008C5973">
        <w:rPr>
          <w:b w:val="0"/>
          <w:i w:val="0"/>
        </w:rPr>
        <w:t xml:space="preserve"> for work on wreck resources</w:t>
      </w:r>
      <w:r w:rsidRPr="00664EF3">
        <w:rPr>
          <w:b w:val="0"/>
          <w:i w:val="0"/>
        </w:rPr>
        <w:t xml:space="preserve"> must be made to SAHRA within seven (7) days of the issuing of a permit. </w:t>
      </w:r>
    </w:p>
    <w:p w14:paraId="4FC94283" w14:textId="38A2E577" w:rsidR="000E35B7" w:rsidRDefault="000E35B7" w:rsidP="00664EF3">
      <w:pPr>
        <w:pStyle w:val="SmallHeading"/>
        <w:numPr>
          <w:ilvl w:val="1"/>
          <w:numId w:val="6"/>
        </w:numPr>
        <w:tabs>
          <w:tab w:val="left" w:pos="567"/>
        </w:tabs>
        <w:spacing w:before="0" w:after="120"/>
        <w:rPr>
          <w:b w:val="0"/>
          <w:i w:val="0"/>
        </w:rPr>
      </w:pPr>
      <w:r w:rsidRPr="00664EF3">
        <w:rPr>
          <w:b w:val="0"/>
          <w:i w:val="0"/>
        </w:rPr>
        <w:t>The approval of a pre-disturbance survey permit does not create a right or legitimate expectation to be issued a subsequent excavation</w:t>
      </w:r>
      <w:r w:rsidR="008C77EA">
        <w:rPr>
          <w:b w:val="0"/>
          <w:i w:val="0"/>
        </w:rPr>
        <w:t xml:space="preserve">, </w:t>
      </w:r>
      <w:r w:rsidRPr="00664EF3">
        <w:rPr>
          <w:b w:val="0"/>
          <w:i w:val="0"/>
        </w:rPr>
        <w:t>test excavati</w:t>
      </w:r>
      <w:r w:rsidR="001277E8">
        <w:rPr>
          <w:b w:val="0"/>
          <w:i w:val="0"/>
        </w:rPr>
        <w:t>on</w:t>
      </w:r>
      <w:r w:rsidR="008C77EA">
        <w:rPr>
          <w:b w:val="0"/>
          <w:i w:val="0"/>
        </w:rPr>
        <w:t>, sampling, export, or conservation permit</w:t>
      </w:r>
      <w:r w:rsidR="008C5973">
        <w:rPr>
          <w:b w:val="0"/>
          <w:i w:val="0"/>
        </w:rPr>
        <w:t xml:space="preserve"> for any wreck resource(s)</w:t>
      </w:r>
      <w:r w:rsidR="001277E8">
        <w:rPr>
          <w:b w:val="0"/>
          <w:i w:val="0"/>
        </w:rPr>
        <w:t>.</w:t>
      </w:r>
    </w:p>
    <w:p w14:paraId="7709859C" w14:textId="525AFA44" w:rsidR="00961CC3" w:rsidRPr="00664EF3" w:rsidRDefault="00961CC3" w:rsidP="00664EF3">
      <w:pPr>
        <w:pStyle w:val="SmallHeading"/>
        <w:numPr>
          <w:ilvl w:val="1"/>
          <w:numId w:val="6"/>
        </w:numPr>
        <w:tabs>
          <w:tab w:val="left" w:pos="567"/>
        </w:tabs>
        <w:spacing w:before="0" w:after="120"/>
        <w:rPr>
          <w:b w:val="0"/>
          <w:i w:val="0"/>
        </w:rPr>
      </w:pPr>
      <w:r>
        <w:rPr>
          <w:b w:val="0"/>
          <w:i w:val="0"/>
        </w:rPr>
        <w:t xml:space="preserve">The decision to grant two or more </w:t>
      </w:r>
      <w:r w:rsidR="00503213">
        <w:rPr>
          <w:b w:val="0"/>
          <w:i w:val="0"/>
        </w:rPr>
        <w:t xml:space="preserve">concurrently valid </w:t>
      </w:r>
      <w:r>
        <w:rPr>
          <w:b w:val="0"/>
          <w:i w:val="0"/>
        </w:rPr>
        <w:t>permits</w:t>
      </w:r>
      <w:r w:rsidR="008C5973">
        <w:rPr>
          <w:b w:val="0"/>
          <w:i w:val="0"/>
        </w:rPr>
        <w:t xml:space="preserve"> for work on wreck resources</w:t>
      </w:r>
      <w:r>
        <w:rPr>
          <w:b w:val="0"/>
          <w:i w:val="0"/>
        </w:rPr>
        <w:t xml:space="preserve"> to the same applicant </w:t>
      </w:r>
      <w:r w:rsidR="00503213">
        <w:rPr>
          <w:b w:val="0"/>
          <w:i w:val="0"/>
        </w:rPr>
        <w:t>shall be made at the discretion of the case officer.</w:t>
      </w:r>
    </w:p>
    <w:p w14:paraId="4357B2B3" w14:textId="3B1C23EA" w:rsidR="00503213" w:rsidRPr="00503213" w:rsidRDefault="00ED328B" w:rsidP="00503213">
      <w:pPr>
        <w:pStyle w:val="SmallHeading"/>
        <w:numPr>
          <w:ilvl w:val="1"/>
          <w:numId w:val="6"/>
        </w:numPr>
        <w:tabs>
          <w:tab w:val="left" w:pos="567"/>
        </w:tabs>
        <w:spacing w:before="0" w:after="120"/>
        <w:rPr>
          <w:b w:val="0"/>
          <w:i w:val="0"/>
        </w:rPr>
      </w:pPr>
      <w:r w:rsidRPr="00664EF3">
        <w:rPr>
          <w:b w:val="0"/>
          <w:i w:val="0"/>
        </w:rPr>
        <w:t>SAHRA reserves the right to refuse any permit application</w:t>
      </w:r>
      <w:r w:rsidR="008C5973">
        <w:rPr>
          <w:b w:val="0"/>
          <w:i w:val="0"/>
        </w:rPr>
        <w:t xml:space="preserve"> for work on wreck resources</w:t>
      </w:r>
      <w:r w:rsidRPr="00664EF3">
        <w:rPr>
          <w:b w:val="0"/>
          <w:i w:val="0"/>
        </w:rPr>
        <w:t xml:space="preserve"> that does not </w:t>
      </w:r>
      <w:r w:rsidR="00845539">
        <w:rPr>
          <w:b w:val="0"/>
          <w:i w:val="0"/>
        </w:rPr>
        <w:t>meet</w:t>
      </w:r>
      <w:r w:rsidRPr="00664EF3">
        <w:rPr>
          <w:b w:val="0"/>
          <w:i w:val="0"/>
        </w:rPr>
        <w:t xml:space="preserve"> the provisions of this policy.</w:t>
      </w:r>
    </w:p>
    <w:p w14:paraId="166F4EC7" w14:textId="77777777" w:rsidR="00CD3D18" w:rsidRPr="00664EF3" w:rsidRDefault="00CD3D18" w:rsidP="00664EF3">
      <w:pPr>
        <w:widowControl w:val="0"/>
        <w:autoSpaceDE w:val="0"/>
        <w:autoSpaceDN w:val="0"/>
        <w:adjustRightInd w:val="0"/>
        <w:spacing w:before="0" w:after="120" w:line="360" w:lineRule="auto"/>
        <w:rPr>
          <w:rFonts w:ascii="Arial" w:hAnsi="Arial" w:cs="Arial"/>
          <w:b/>
          <w:bCs/>
          <w:sz w:val="22"/>
          <w:szCs w:val="22"/>
        </w:rPr>
      </w:pPr>
    </w:p>
    <w:p w14:paraId="472DE24A" w14:textId="08166520" w:rsidR="002D5134" w:rsidRPr="00664EF3" w:rsidRDefault="00071DEF" w:rsidP="00664EF3">
      <w:pPr>
        <w:pStyle w:val="Heading1onPolicies"/>
        <w:spacing w:before="0" w:after="120" w:line="360" w:lineRule="auto"/>
        <w:ind w:left="1134" w:hanging="709"/>
        <w:jc w:val="both"/>
        <w:rPr>
          <w:sz w:val="22"/>
          <w:szCs w:val="22"/>
        </w:rPr>
      </w:pPr>
      <w:r>
        <w:rPr>
          <w:sz w:val="22"/>
          <w:szCs w:val="22"/>
          <w:lang w:val="en-ZA"/>
        </w:rPr>
        <w:t xml:space="preserve">PERMIT </w:t>
      </w:r>
      <w:r w:rsidR="00ED328B" w:rsidRPr="00664EF3">
        <w:rPr>
          <w:sz w:val="22"/>
          <w:szCs w:val="22"/>
          <w:lang w:val="en-ZA"/>
        </w:rPr>
        <w:t>applicant requirements</w:t>
      </w:r>
    </w:p>
    <w:p w14:paraId="464EFAFD" w14:textId="77777777" w:rsidR="002D5134" w:rsidRPr="00664EF3" w:rsidRDefault="002D5134" w:rsidP="00664EF3">
      <w:pPr>
        <w:pStyle w:val="ListParagraph"/>
        <w:numPr>
          <w:ilvl w:val="0"/>
          <w:numId w:val="6"/>
        </w:numPr>
        <w:tabs>
          <w:tab w:val="left" w:pos="567"/>
        </w:tabs>
        <w:spacing w:before="0" w:after="120" w:line="360" w:lineRule="auto"/>
        <w:rPr>
          <w:rFonts w:ascii="Arial" w:hAnsi="Arial" w:cs="Arial"/>
          <w:i/>
          <w:vanish/>
          <w:sz w:val="22"/>
          <w:szCs w:val="22"/>
          <w:lang w:val="en-US" w:bidi="en-US"/>
        </w:rPr>
      </w:pPr>
      <w:bookmarkStart w:id="9" w:name="_Toc287246878"/>
    </w:p>
    <w:bookmarkEnd w:id="9"/>
    <w:p w14:paraId="3B20BDC7" w14:textId="24FF8C0B" w:rsidR="004A2B0A" w:rsidRDefault="004A2B0A" w:rsidP="00E81E6D">
      <w:pPr>
        <w:pStyle w:val="SmallHeading"/>
        <w:numPr>
          <w:ilvl w:val="1"/>
          <w:numId w:val="6"/>
        </w:numPr>
        <w:tabs>
          <w:tab w:val="left" w:pos="567"/>
        </w:tabs>
        <w:spacing w:before="0" w:after="120"/>
        <w:rPr>
          <w:b w:val="0"/>
          <w:i w:val="0"/>
        </w:rPr>
      </w:pPr>
      <w:r>
        <w:rPr>
          <w:b w:val="0"/>
          <w:i w:val="0"/>
        </w:rPr>
        <w:t xml:space="preserve">A permit applicant must be a person and not a </w:t>
      </w:r>
      <w:r w:rsidR="008C5973">
        <w:rPr>
          <w:b w:val="0"/>
          <w:i w:val="0"/>
        </w:rPr>
        <w:t xml:space="preserve">group, partnership, estate, legal entity, </w:t>
      </w:r>
      <w:r>
        <w:rPr>
          <w:b w:val="0"/>
          <w:i w:val="0"/>
        </w:rPr>
        <w:t>company</w:t>
      </w:r>
      <w:r w:rsidR="00771DBD">
        <w:rPr>
          <w:b w:val="0"/>
          <w:i w:val="0"/>
        </w:rPr>
        <w:t>, institution, agency, or organization</w:t>
      </w:r>
      <w:r>
        <w:rPr>
          <w:b w:val="0"/>
          <w:i w:val="0"/>
        </w:rPr>
        <w:t>.</w:t>
      </w:r>
    </w:p>
    <w:p w14:paraId="5EFF8809" w14:textId="3A5A73FF" w:rsidR="00353FE4" w:rsidRDefault="00ED328B" w:rsidP="00E81E6D">
      <w:pPr>
        <w:pStyle w:val="SmallHeading"/>
        <w:numPr>
          <w:ilvl w:val="1"/>
          <w:numId w:val="6"/>
        </w:numPr>
        <w:tabs>
          <w:tab w:val="left" w:pos="567"/>
        </w:tabs>
        <w:spacing w:before="0" w:after="120"/>
        <w:rPr>
          <w:b w:val="0"/>
          <w:i w:val="0"/>
        </w:rPr>
      </w:pPr>
      <w:r w:rsidRPr="00664EF3">
        <w:rPr>
          <w:b w:val="0"/>
          <w:i w:val="0"/>
        </w:rPr>
        <w:t>Any person who applies for</w:t>
      </w:r>
      <w:r w:rsidR="00353FE4">
        <w:rPr>
          <w:b w:val="0"/>
          <w:i w:val="0"/>
        </w:rPr>
        <w:t>:</w:t>
      </w:r>
    </w:p>
    <w:p w14:paraId="0C12B018" w14:textId="122332D4" w:rsidR="00353FE4" w:rsidRDefault="00353FE4" w:rsidP="00353FE4">
      <w:pPr>
        <w:pStyle w:val="SmallHeading"/>
        <w:numPr>
          <w:ilvl w:val="2"/>
          <w:numId w:val="6"/>
        </w:numPr>
        <w:tabs>
          <w:tab w:val="left" w:pos="567"/>
        </w:tabs>
        <w:spacing w:before="0" w:after="120"/>
        <w:rPr>
          <w:b w:val="0"/>
          <w:i w:val="0"/>
        </w:rPr>
      </w:pPr>
      <w:r>
        <w:rPr>
          <w:b w:val="0"/>
          <w:i w:val="0"/>
        </w:rPr>
        <w:lastRenderedPageBreak/>
        <w:t>A</w:t>
      </w:r>
      <w:r w:rsidR="00503213">
        <w:rPr>
          <w:b w:val="0"/>
          <w:i w:val="0"/>
        </w:rPr>
        <w:t xml:space="preserve">n </w:t>
      </w:r>
      <w:r w:rsidR="00E81E6D">
        <w:rPr>
          <w:b w:val="0"/>
          <w:i w:val="0"/>
        </w:rPr>
        <w:t>e</w:t>
      </w:r>
      <w:r w:rsidR="00ED328B" w:rsidRPr="00E81E6D">
        <w:rPr>
          <w:b w:val="0"/>
          <w:i w:val="0"/>
        </w:rPr>
        <w:t>xcavat</w:t>
      </w:r>
      <w:r w:rsidR="00503213">
        <w:rPr>
          <w:b w:val="0"/>
          <w:i w:val="0"/>
        </w:rPr>
        <w:t>ion</w:t>
      </w:r>
      <w:r w:rsidR="00ED328B" w:rsidRPr="00E81E6D">
        <w:rPr>
          <w:b w:val="0"/>
          <w:i w:val="0"/>
        </w:rPr>
        <w:t>, test excavat</w:t>
      </w:r>
      <w:r w:rsidR="00503213">
        <w:rPr>
          <w:b w:val="0"/>
          <w:i w:val="0"/>
        </w:rPr>
        <w:t>ion</w:t>
      </w:r>
      <w:r w:rsidR="00ED328B" w:rsidRPr="00E81E6D">
        <w:rPr>
          <w:b w:val="0"/>
          <w:i w:val="0"/>
        </w:rPr>
        <w:t>,</w:t>
      </w:r>
      <w:r w:rsidR="002A53DE" w:rsidRPr="00E81E6D">
        <w:rPr>
          <w:b w:val="0"/>
          <w:i w:val="0"/>
        </w:rPr>
        <w:t xml:space="preserve"> </w:t>
      </w:r>
      <w:r>
        <w:rPr>
          <w:b w:val="0"/>
          <w:i w:val="0"/>
        </w:rPr>
        <w:t>and/</w:t>
      </w:r>
      <w:r w:rsidR="002A53DE" w:rsidRPr="00E81E6D">
        <w:rPr>
          <w:b w:val="0"/>
          <w:i w:val="0"/>
        </w:rPr>
        <w:t>or</w:t>
      </w:r>
      <w:r w:rsidR="00ED328B" w:rsidRPr="00E81E6D">
        <w:rPr>
          <w:b w:val="0"/>
          <w:i w:val="0"/>
        </w:rPr>
        <w:t xml:space="preserve"> sampl</w:t>
      </w:r>
      <w:r w:rsidR="00503213">
        <w:rPr>
          <w:b w:val="0"/>
          <w:i w:val="0"/>
        </w:rPr>
        <w:t>ing permit for</w:t>
      </w:r>
      <w:r w:rsidR="002A53DE" w:rsidRPr="00E81E6D">
        <w:rPr>
          <w:b w:val="0"/>
          <w:i w:val="0"/>
        </w:rPr>
        <w:t xml:space="preserve"> </w:t>
      </w:r>
      <w:r w:rsidR="00ED328B" w:rsidRPr="00E81E6D">
        <w:rPr>
          <w:b w:val="0"/>
          <w:i w:val="0"/>
        </w:rPr>
        <w:t xml:space="preserve">any wreck </w:t>
      </w:r>
      <w:r w:rsidR="002A53DE" w:rsidRPr="00E81E6D">
        <w:rPr>
          <w:b w:val="0"/>
          <w:i w:val="0"/>
        </w:rPr>
        <w:t>resource</w:t>
      </w:r>
      <w:r w:rsidR="008C5973">
        <w:rPr>
          <w:b w:val="0"/>
          <w:i w:val="0"/>
        </w:rPr>
        <w:t>(s)</w:t>
      </w:r>
      <w:r w:rsidR="00ED328B" w:rsidRPr="00E81E6D">
        <w:rPr>
          <w:b w:val="0"/>
          <w:i w:val="0"/>
        </w:rPr>
        <w:t xml:space="preserve"> must </w:t>
      </w:r>
      <w:r w:rsidR="00503213">
        <w:rPr>
          <w:b w:val="0"/>
          <w:i w:val="0"/>
        </w:rPr>
        <w:t>be a qualified archaeologist.</w:t>
      </w:r>
    </w:p>
    <w:p w14:paraId="43FA2EA2" w14:textId="2BA1D2F4" w:rsidR="00353FE4" w:rsidRDefault="00353FE4" w:rsidP="00353FE4">
      <w:pPr>
        <w:pStyle w:val="SmallHeading"/>
        <w:numPr>
          <w:ilvl w:val="2"/>
          <w:numId w:val="6"/>
        </w:numPr>
        <w:tabs>
          <w:tab w:val="left" w:pos="567"/>
        </w:tabs>
        <w:spacing w:before="0" w:after="120"/>
        <w:rPr>
          <w:b w:val="0"/>
          <w:i w:val="0"/>
        </w:rPr>
      </w:pPr>
      <w:r>
        <w:rPr>
          <w:b w:val="0"/>
          <w:i w:val="0"/>
        </w:rPr>
        <w:t>A</w:t>
      </w:r>
      <w:r w:rsidRPr="00353FE4">
        <w:rPr>
          <w:b w:val="0"/>
          <w:i w:val="0"/>
        </w:rPr>
        <w:t xml:space="preserve"> mitigation and/or emergency relocation permit for any wreck resource</w:t>
      </w:r>
      <w:r w:rsidR="008C5973">
        <w:rPr>
          <w:b w:val="0"/>
          <w:i w:val="0"/>
        </w:rPr>
        <w:t>(s)</w:t>
      </w:r>
      <w:r w:rsidRPr="00353FE4">
        <w:rPr>
          <w:b w:val="0"/>
          <w:i w:val="0"/>
        </w:rPr>
        <w:t xml:space="preserve"> may be required to work in collaboration with a qualified archaeologist.</w:t>
      </w:r>
    </w:p>
    <w:p w14:paraId="6FDBD33E" w14:textId="73DC8AB1" w:rsidR="00353FE4" w:rsidRPr="00353FE4" w:rsidRDefault="00353FE4" w:rsidP="00353FE4">
      <w:pPr>
        <w:pStyle w:val="SmallHeading"/>
        <w:numPr>
          <w:ilvl w:val="2"/>
          <w:numId w:val="6"/>
        </w:numPr>
        <w:tabs>
          <w:tab w:val="left" w:pos="567"/>
        </w:tabs>
        <w:spacing w:before="0" w:after="120"/>
        <w:rPr>
          <w:b w:val="0"/>
          <w:i w:val="0"/>
        </w:rPr>
      </w:pPr>
      <w:r>
        <w:rPr>
          <w:b w:val="0"/>
          <w:i w:val="0"/>
        </w:rPr>
        <w:t>A</w:t>
      </w:r>
      <w:r w:rsidRPr="00353FE4">
        <w:rPr>
          <w:b w:val="0"/>
          <w:i w:val="0"/>
        </w:rPr>
        <w:t xml:space="preserve"> permit to conserve any wreck resource</w:t>
      </w:r>
      <w:r w:rsidR="008C5973">
        <w:rPr>
          <w:b w:val="0"/>
          <w:i w:val="0"/>
        </w:rPr>
        <w:t>(s)</w:t>
      </w:r>
      <w:r w:rsidRPr="00353FE4">
        <w:rPr>
          <w:b w:val="0"/>
          <w:i w:val="0"/>
        </w:rPr>
        <w:t xml:space="preserve"> must be suitably qualified </w:t>
      </w:r>
      <w:r>
        <w:rPr>
          <w:b w:val="0"/>
          <w:i w:val="0"/>
        </w:rPr>
        <w:t xml:space="preserve">and experienced in conservation </w:t>
      </w:r>
      <w:r w:rsidRPr="00353FE4">
        <w:rPr>
          <w:b w:val="0"/>
          <w:i w:val="0"/>
        </w:rPr>
        <w:t>to the satisfaction of the case officer and may be required to work in collaboration with a qualified archaeologist.</w:t>
      </w:r>
    </w:p>
    <w:p w14:paraId="5F43DBEC" w14:textId="7F258DFC" w:rsidR="002D5134" w:rsidRDefault="00ED328B" w:rsidP="00664EF3">
      <w:pPr>
        <w:pStyle w:val="SmallHeading"/>
        <w:numPr>
          <w:ilvl w:val="1"/>
          <w:numId w:val="6"/>
        </w:numPr>
        <w:tabs>
          <w:tab w:val="left" w:pos="567"/>
        </w:tabs>
        <w:spacing w:before="0" w:after="120"/>
        <w:rPr>
          <w:b w:val="0"/>
          <w:i w:val="0"/>
        </w:rPr>
      </w:pPr>
      <w:r w:rsidRPr="00664EF3">
        <w:rPr>
          <w:b w:val="0"/>
          <w:i w:val="0"/>
        </w:rPr>
        <w:t>An applicant must ensure that, prior to making an application for a permit</w:t>
      </w:r>
      <w:r w:rsidR="008C5973">
        <w:rPr>
          <w:b w:val="0"/>
          <w:i w:val="0"/>
        </w:rPr>
        <w:t xml:space="preserve"> for work on any wreck resource(s)</w:t>
      </w:r>
      <w:r w:rsidRPr="00664EF3">
        <w:rPr>
          <w:b w:val="0"/>
          <w:i w:val="0"/>
        </w:rPr>
        <w:t>, all conditions of existing or expired permits</w:t>
      </w:r>
      <w:r w:rsidR="008C5973">
        <w:rPr>
          <w:b w:val="0"/>
          <w:i w:val="0"/>
        </w:rPr>
        <w:t xml:space="preserve"> for work on wreck resources(s)</w:t>
      </w:r>
      <w:r w:rsidRPr="00664EF3">
        <w:rPr>
          <w:b w:val="0"/>
          <w:i w:val="0"/>
        </w:rPr>
        <w:t xml:space="preserve"> have been adhered to, including reporting requirements.</w:t>
      </w:r>
      <w:r w:rsidR="00845539">
        <w:rPr>
          <w:b w:val="0"/>
          <w:i w:val="0"/>
        </w:rPr>
        <w:t xml:space="preserve"> SAHRA may refuse to consider an application</w:t>
      </w:r>
      <w:r w:rsidR="00071DEF">
        <w:rPr>
          <w:b w:val="0"/>
          <w:i w:val="0"/>
        </w:rPr>
        <w:t xml:space="preserve"> for a permit for work on wreck resource(s)</w:t>
      </w:r>
      <w:r w:rsidR="00845539">
        <w:rPr>
          <w:b w:val="0"/>
          <w:i w:val="0"/>
        </w:rPr>
        <w:t xml:space="preserve"> where the applicant has not met</w:t>
      </w:r>
      <w:r w:rsidR="009D60B4">
        <w:rPr>
          <w:b w:val="0"/>
          <w:i w:val="0"/>
        </w:rPr>
        <w:t xml:space="preserve"> </w:t>
      </w:r>
      <w:r w:rsidR="00845539">
        <w:rPr>
          <w:b w:val="0"/>
          <w:i w:val="0"/>
        </w:rPr>
        <w:t xml:space="preserve">permit conditions </w:t>
      </w:r>
      <w:r w:rsidR="009D60B4">
        <w:rPr>
          <w:b w:val="0"/>
          <w:i w:val="0"/>
        </w:rPr>
        <w:t>on a pervious permit</w:t>
      </w:r>
      <w:r w:rsidR="001277E8">
        <w:rPr>
          <w:b w:val="0"/>
          <w:i w:val="0"/>
        </w:rPr>
        <w:t>, where such a permit expired after the implementation of this policy,</w:t>
      </w:r>
      <w:r w:rsidR="009D60B4">
        <w:rPr>
          <w:b w:val="0"/>
          <w:i w:val="0"/>
        </w:rPr>
        <w:t xml:space="preserve"> to its satisfaction.</w:t>
      </w:r>
      <w:r w:rsidR="00845539">
        <w:rPr>
          <w:b w:val="0"/>
          <w:i w:val="0"/>
        </w:rPr>
        <w:t xml:space="preserve"> </w:t>
      </w:r>
    </w:p>
    <w:p w14:paraId="4958C3E0" w14:textId="77777777" w:rsidR="00664EF3" w:rsidRPr="00664EF3" w:rsidRDefault="00664EF3" w:rsidP="00664EF3">
      <w:pPr>
        <w:pStyle w:val="SmallHeading"/>
        <w:tabs>
          <w:tab w:val="left" w:pos="567"/>
        </w:tabs>
        <w:spacing w:before="0" w:after="120"/>
        <w:ind w:left="786"/>
        <w:rPr>
          <w:b w:val="0"/>
          <w:i w:val="0"/>
        </w:rPr>
      </w:pPr>
    </w:p>
    <w:p w14:paraId="6D5F4BBA" w14:textId="2EB91034" w:rsidR="00A42813" w:rsidRPr="00664EF3" w:rsidRDefault="00071DEF" w:rsidP="00664EF3">
      <w:pPr>
        <w:pStyle w:val="Heading1onPolicies"/>
        <w:spacing w:before="0" w:after="120" w:line="360" w:lineRule="auto"/>
        <w:ind w:left="1134" w:hanging="708"/>
        <w:jc w:val="both"/>
        <w:rPr>
          <w:sz w:val="22"/>
          <w:szCs w:val="22"/>
        </w:rPr>
      </w:pPr>
      <w:r>
        <w:rPr>
          <w:sz w:val="22"/>
          <w:szCs w:val="22"/>
          <w:lang w:val="en-ZA"/>
        </w:rPr>
        <w:t xml:space="preserve">PERMIT </w:t>
      </w:r>
      <w:r w:rsidR="00ED328B" w:rsidRPr="00664EF3">
        <w:rPr>
          <w:sz w:val="22"/>
          <w:szCs w:val="22"/>
          <w:lang w:val="en-ZA"/>
        </w:rPr>
        <w:t>APPLICATION REQUIREMENTS</w:t>
      </w:r>
    </w:p>
    <w:p w14:paraId="7BE91939" w14:textId="77777777" w:rsidR="005D3D5A" w:rsidRPr="00664EF3" w:rsidRDefault="005D3D5A" w:rsidP="00664EF3">
      <w:pPr>
        <w:pStyle w:val="ListParagraph"/>
        <w:widowControl w:val="0"/>
        <w:numPr>
          <w:ilvl w:val="0"/>
          <w:numId w:val="6"/>
        </w:numPr>
        <w:overflowPunct w:val="0"/>
        <w:autoSpaceDE w:val="0"/>
        <w:autoSpaceDN w:val="0"/>
        <w:adjustRightInd w:val="0"/>
        <w:spacing w:before="0" w:after="120" w:line="360" w:lineRule="auto"/>
        <w:rPr>
          <w:rFonts w:ascii="Arial" w:hAnsi="Arial" w:cs="Arial"/>
          <w:vanish/>
          <w:sz w:val="22"/>
          <w:szCs w:val="22"/>
        </w:rPr>
      </w:pPr>
      <w:bookmarkStart w:id="10" w:name="_Toc287246882"/>
    </w:p>
    <w:bookmarkEnd w:id="10"/>
    <w:p w14:paraId="3879AD3F" w14:textId="366F9B7F" w:rsidR="00A42813" w:rsidRPr="00664EF3" w:rsidRDefault="00ED328B" w:rsidP="00664EF3">
      <w:pPr>
        <w:pStyle w:val="Heading2"/>
        <w:keepNext w:val="0"/>
        <w:numPr>
          <w:ilvl w:val="1"/>
          <w:numId w:val="2"/>
        </w:numPr>
        <w:spacing w:before="0" w:after="120" w:line="360" w:lineRule="auto"/>
        <w:jc w:val="both"/>
        <w:rPr>
          <w:rFonts w:ascii="Arial" w:hAnsi="Arial" w:cs="Arial"/>
          <w:sz w:val="22"/>
          <w:szCs w:val="22"/>
        </w:rPr>
      </w:pPr>
      <w:r w:rsidRPr="00664EF3">
        <w:rPr>
          <w:rFonts w:ascii="Arial" w:hAnsi="Arial" w:cs="Arial"/>
          <w:b w:val="0"/>
          <w:sz w:val="22"/>
          <w:szCs w:val="22"/>
        </w:rPr>
        <w:t xml:space="preserve">Any application for a permit for work on </w:t>
      </w:r>
      <w:r w:rsidR="00071DEF">
        <w:rPr>
          <w:rFonts w:ascii="Arial" w:hAnsi="Arial" w:cs="Arial"/>
          <w:b w:val="0"/>
          <w:sz w:val="22"/>
          <w:szCs w:val="22"/>
        </w:rPr>
        <w:t xml:space="preserve">any </w:t>
      </w:r>
      <w:r w:rsidRPr="00664EF3">
        <w:rPr>
          <w:rFonts w:ascii="Arial" w:hAnsi="Arial" w:cs="Arial"/>
          <w:b w:val="0"/>
          <w:sz w:val="22"/>
          <w:szCs w:val="22"/>
        </w:rPr>
        <w:t xml:space="preserve">wreck </w:t>
      </w:r>
      <w:r w:rsidR="002A53DE">
        <w:rPr>
          <w:rFonts w:ascii="Arial" w:hAnsi="Arial" w:cs="Arial"/>
          <w:b w:val="0"/>
          <w:sz w:val="22"/>
          <w:szCs w:val="22"/>
        </w:rPr>
        <w:t>resource</w:t>
      </w:r>
      <w:r w:rsidR="00071DEF">
        <w:rPr>
          <w:rFonts w:ascii="Arial" w:hAnsi="Arial" w:cs="Arial"/>
          <w:b w:val="0"/>
          <w:sz w:val="22"/>
          <w:szCs w:val="22"/>
        </w:rPr>
        <w:t>(</w:t>
      </w:r>
      <w:r w:rsidR="002A53DE">
        <w:rPr>
          <w:rFonts w:ascii="Arial" w:hAnsi="Arial" w:cs="Arial"/>
          <w:b w:val="0"/>
          <w:sz w:val="22"/>
          <w:szCs w:val="22"/>
        </w:rPr>
        <w:t>s</w:t>
      </w:r>
      <w:r w:rsidR="00071DEF">
        <w:rPr>
          <w:rFonts w:ascii="Arial" w:hAnsi="Arial" w:cs="Arial"/>
          <w:b w:val="0"/>
          <w:sz w:val="22"/>
          <w:szCs w:val="22"/>
        </w:rPr>
        <w:t>)</w:t>
      </w:r>
      <w:r w:rsidRPr="00664EF3">
        <w:rPr>
          <w:rFonts w:ascii="Arial" w:hAnsi="Arial" w:cs="Arial"/>
          <w:b w:val="0"/>
          <w:sz w:val="22"/>
          <w:szCs w:val="22"/>
        </w:rPr>
        <w:t xml:space="preserve"> must contain the following minimum information:</w:t>
      </w:r>
      <w:r w:rsidR="00A42813" w:rsidRPr="00664EF3">
        <w:rPr>
          <w:rFonts w:ascii="Arial" w:hAnsi="Arial" w:cs="Arial"/>
          <w:sz w:val="22"/>
          <w:szCs w:val="22"/>
        </w:rPr>
        <w:t xml:space="preserve"> </w:t>
      </w:r>
    </w:p>
    <w:p w14:paraId="2EF8285F" w14:textId="72AD33AC" w:rsidR="00ED328B" w:rsidRPr="00664EF3" w:rsidRDefault="009D60B4" w:rsidP="00664EF3">
      <w:pPr>
        <w:numPr>
          <w:ilvl w:val="2"/>
          <w:numId w:val="2"/>
        </w:numPr>
        <w:spacing w:before="0" w:after="120" w:line="360" w:lineRule="auto"/>
        <w:rPr>
          <w:rFonts w:ascii="Arial" w:hAnsi="Arial" w:cs="Arial"/>
          <w:sz w:val="22"/>
          <w:szCs w:val="22"/>
        </w:rPr>
      </w:pPr>
      <w:r>
        <w:rPr>
          <w:rFonts w:ascii="Arial" w:hAnsi="Arial" w:cs="Arial"/>
          <w:sz w:val="22"/>
          <w:szCs w:val="22"/>
        </w:rPr>
        <w:t>A detailed</w:t>
      </w:r>
      <w:r w:rsidRPr="00664EF3">
        <w:rPr>
          <w:rFonts w:ascii="Arial" w:hAnsi="Arial" w:cs="Arial"/>
          <w:sz w:val="22"/>
          <w:szCs w:val="22"/>
        </w:rPr>
        <w:t xml:space="preserve"> </w:t>
      </w:r>
      <w:r w:rsidR="00C850AB" w:rsidRPr="00664EF3">
        <w:rPr>
          <w:rFonts w:ascii="Arial" w:hAnsi="Arial" w:cs="Arial"/>
          <w:sz w:val="22"/>
          <w:szCs w:val="22"/>
        </w:rPr>
        <w:t xml:space="preserve">motivation for the work – the motivation must be appropriate to activity applied for and must provide clear reasons for the need </w:t>
      </w:r>
      <w:r>
        <w:rPr>
          <w:rFonts w:ascii="Arial" w:hAnsi="Arial" w:cs="Arial"/>
          <w:sz w:val="22"/>
          <w:szCs w:val="22"/>
        </w:rPr>
        <w:t xml:space="preserve">for </w:t>
      </w:r>
      <w:r w:rsidR="00C850AB" w:rsidRPr="00664EF3">
        <w:rPr>
          <w:rFonts w:ascii="Arial" w:hAnsi="Arial" w:cs="Arial"/>
          <w:sz w:val="22"/>
          <w:szCs w:val="22"/>
        </w:rPr>
        <w:t xml:space="preserve">and benefit of the </w:t>
      </w:r>
      <w:r>
        <w:rPr>
          <w:rFonts w:ascii="Arial" w:hAnsi="Arial" w:cs="Arial"/>
          <w:sz w:val="22"/>
          <w:szCs w:val="22"/>
        </w:rPr>
        <w:t xml:space="preserve">proposed </w:t>
      </w:r>
      <w:r w:rsidR="00C850AB" w:rsidRPr="00664EF3">
        <w:rPr>
          <w:rFonts w:ascii="Arial" w:hAnsi="Arial" w:cs="Arial"/>
          <w:sz w:val="22"/>
          <w:szCs w:val="22"/>
        </w:rPr>
        <w:t>work. As a rule, suitable motivation includes, but is not limited to, advancement of scientific knowledge and understanding</w:t>
      </w:r>
      <w:r w:rsidR="00071DEF">
        <w:rPr>
          <w:rFonts w:ascii="Arial" w:hAnsi="Arial" w:cs="Arial"/>
          <w:sz w:val="22"/>
          <w:szCs w:val="22"/>
        </w:rPr>
        <w:t>,</w:t>
      </w:r>
      <w:r w:rsidR="00C850AB" w:rsidRPr="00664EF3">
        <w:rPr>
          <w:rFonts w:ascii="Arial" w:hAnsi="Arial" w:cs="Arial"/>
          <w:sz w:val="22"/>
          <w:szCs w:val="22"/>
        </w:rPr>
        <w:t xml:space="preserve"> and protection and preservation of wrec</w:t>
      </w:r>
      <w:r w:rsidR="002A53DE">
        <w:rPr>
          <w:rFonts w:ascii="Arial" w:hAnsi="Arial" w:cs="Arial"/>
          <w:sz w:val="22"/>
          <w:szCs w:val="22"/>
        </w:rPr>
        <w:t>k resources</w:t>
      </w:r>
      <w:r w:rsidR="00C850AB" w:rsidRPr="00664EF3">
        <w:rPr>
          <w:rFonts w:ascii="Arial" w:hAnsi="Arial" w:cs="Arial"/>
          <w:sz w:val="22"/>
          <w:szCs w:val="22"/>
        </w:rPr>
        <w:t>;</w:t>
      </w:r>
    </w:p>
    <w:p w14:paraId="0131A03A" w14:textId="77777777" w:rsidR="00C850AB" w:rsidRPr="00664EF3" w:rsidRDefault="00C850AB" w:rsidP="00664EF3">
      <w:pPr>
        <w:numPr>
          <w:ilvl w:val="2"/>
          <w:numId w:val="2"/>
        </w:numPr>
        <w:spacing w:before="0" w:after="120" w:line="360" w:lineRule="auto"/>
        <w:rPr>
          <w:rFonts w:ascii="Arial" w:hAnsi="Arial" w:cs="Arial"/>
          <w:sz w:val="22"/>
          <w:szCs w:val="22"/>
        </w:rPr>
      </w:pPr>
      <w:r w:rsidRPr="00664EF3">
        <w:rPr>
          <w:rFonts w:ascii="Arial" w:hAnsi="Arial" w:cs="Arial"/>
          <w:sz w:val="22"/>
          <w:szCs w:val="22"/>
        </w:rPr>
        <w:t xml:space="preserve">A detailed method statement – the methodology must be suitable for </w:t>
      </w:r>
      <w:r w:rsidR="009D60B4">
        <w:rPr>
          <w:rFonts w:ascii="Arial" w:hAnsi="Arial" w:cs="Arial"/>
          <w:sz w:val="22"/>
          <w:szCs w:val="22"/>
        </w:rPr>
        <w:t>the proposed work</w:t>
      </w:r>
      <w:r w:rsidRPr="00664EF3">
        <w:rPr>
          <w:rFonts w:ascii="Arial" w:hAnsi="Arial" w:cs="Arial"/>
          <w:sz w:val="22"/>
          <w:szCs w:val="22"/>
        </w:rPr>
        <w:t xml:space="preserve"> and must be aligned to</w:t>
      </w:r>
      <w:r w:rsidR="00692365" w:rsidRPr="00664EF3">
        <w:rPr>
          <w:rFonts w:ascii="Arial" w:hAnsi="Arial" w:cs="Arial"/>
          <w:sz w:val="22"/>
          <w:szCs w:val="22"/>
        </w:rPr>
        <w:t xml:space="preserve"> suitable published</w:t>
      </w:r>
      <w:r w:rsidRPr="00664EF3">
        <w:rPr>
          <w:rFonts w:ascii="Arial" w:hAnsi="Arial" w:cs="Arial"/>
          <w:sz w:val="22"/>
          <w:szCs w:val="22"/>
        </w:rPr>
        <w:t xml:space="preserve"> standards of best practice</w:t>
      </w:r>
      <w:r w:rsidR="00692365" w:rsidRPr="00664EF3">
        <w:rPr>
          <w:rFonts w:ascii="Arial" w:hAnsi="Arial" w:cs="Arial"/>
          <w:sz w:val="22"/>
          <w:szCs w:val="22"/>
        </w:rPr>
        <w:t>.</w:t>
      </w:r>
    </w:p>
    <w:p w14:paraId="67DC9122" w14:textId="6F57BAD0" w:rsidR="00C850AB" w:rsidRDefault="00C850AB" w:rsidP="00664EF3">
      <w:pPr>
        <w:numPr>
          <w:ilvl w:val="2"/>
          <w:numId w:val="2"/>
        </w:numPr>
        <w:spacing w:before="0" w:after="120" w:line="360" w:lineRule="auto"/>
        <w:rPr>
          <w:rFonts w:ascii="Arial" w:hAnsi="Arial" w:cs="Arial"/>
          <w:sz w:val="22"/>
          <w:szCs w:val="22"/>
        </w:rPr>
      </w:pPr>
      <w:r w:rsidRPr="00664EF3">
        <w:rPr>
          <w:rFonts w:ascii="Arial" w:hAnsi="Arial" w:cs="Arial"/>
          <w:sz w:val="22"/>
          <w:szCs w:val="22"/>
        </w:rPr>
        <w:t xml:space="preserve">The anticipated duration of the work, including, where applicable, field-work, site </w:t>
      </w:r>
      <w:r w:rsidR="002A4669">
        <w:rPr>
          <w:rFonts w:ascii="Arial" w:hAnsi="Arial" w:cs="Arial"/>
          <w:sz w:val="22"/>
          <w:szCs w:val="22"/>
        </w:rPr>
        <w:t>stabili</w:t>
      </w:r>
      <w:r w:rsidR="00FE2F00">
        <w:rPr>
          <w:rFonts w:ascii="Arial" w:hAnsi="Arial" w:cs="Arial"/>
          <w:sz w:val="22"/>
          <w:szCs w:val="22"/>
        </w:rPr>
        <w:t>s</w:t>
      </w:r>
      <w:r w:rsidR="002A4669">
        <w:rPr>
          <w:rFonts w:ascii="Arial" w:hAnsi="Arial" w:cs="Arial"/>
          <w:sz w:val="22"/>
          <w:szCs w:val="22"/>
        </w:rPr>
        <w:t>ation</w:t>
      </w:r>
      <w:r w:rsidRPr="00664EF3">
        <w:rPr>
          <w:rFonts w:ascii="Arial" w:hAnsi="Arial" w:cs="Arial"/>
          <w:sz w:val="22"/>
          <w:szCs w:val="22"/>
        </w:rPr>
        <w:t xml:space="preserve">, </w:t>
      </w:r>
      <w:r w:rsidR="002A4669">
        <w:rPr>
          <w:rFonts w:ascii="Arial" w:hAnsi="Arial" w:cs="Arial"/>
          <w:sz w:val="22"/>
          <w:szCs w:val="22"/>
        </w:rPr>
        <w:t xml:space="preserve">artefact </w:t>
      </w:r>
      <w:r w:rsidRPr="00664EF3">
        <w:rPr>
          <w:rFonts w:ascii="Arial" w:hAnsi="Arial" w:cs="Arial"/>
          <w:sz w:val="22"/>
          <w:szCs w:val="22"/>
        </w:rPr>
        <w:t xml:space="preserve">analysis, </w:t>
      </w:r>
      <w:r w:rsidR="009C61DE">
        <w:rPr>
          <w:rFonts w:ascii="Arial" w:hAnsi="Arial" w:cs="Arial"/>
          <w:sz w:val="22"/>
          <w:szCs w:val="22"/>
        </w:rPr>
        <w:t xml:space="preserve">and reporting and </w:t>
      </w:r>
      <w:r w:rsidRPr="00664EF3">
        <w:rPr>
          <w:rFonts w:ascii="Arial" w:hAnsi="Arial" w:cs="Arial"/>
          <w:sz w:val="22"/>
          <w:szCs w:val="22"/>
        </w:rPr>
        <w:t>dissemination. A proposed timeline for the work must be submitted;</w:t>
      </w:r>
    </w:p>
    <w:p w14:paraId="13A6AC62" w14:textId="5DEE954C" w:rsidR="00886FDA" w:rsidRPr="00664EF3" w:rsidRDefault="00886FDA" w:rsidP="00664EF3">
      <w:pPr>
        <w:numPr>
          <w:ilvl w:val="2"/>
          <w:numId w:val="2"/>
        </w:numPr>
        <w:spacing w:before="0" w:after="120" w:line="360" w:lineRule="auto"/>
        <w:rPr>
          <w:rFonts w:ascii="Arial" w:hAnsi="Arial" w:cs="Arial"/>
          <w:sz w:val="22"/>
          <w:szCs w:val="22"/>
        </w:rPr>
      </w:pPr>
      <w:r>
        <w:rPr>
          <w:rFonts w:ascii="Arial" w:hAnsi="Arial" w:cs="Arial"/>
          <w:sz w:val="22"/>
          <w:szCs w:val="22"/>
        </w:rPr>
        <w:t>The location of the work if it will be carried out on a wreck site.</w:t>
      </w:r>
    </w:p>
    <w:p w14:paraId="13B8AACF" w14:textId="77777777" w:rsidR="00C850AB" w:rsidRPr="00664EF3" w:rsidRDefault="00503213" w:rsidP="00664EF3">
      <w:pPr>
        <w:numPr>
          <w:ilvl w:val="2"/>
          <w:numId w:val="2"/>
        </w:numPr>
        <w:spacing w:before="0" w:after="120" w:line="360" w:lineRule="auto"/>
        <w:rPr>
          <w:rFonts w:ascii="Arial" w:hAnsi="Arial" w:cs="Arial"/>
          <w:sz w:val="22"/>
          <w:szCs w:val="22"/>
        </w:rPr>
      </w:pPr>
      <w:r>
        <w:rPr>
          <w:rFonts w:ascii="Arial" w:hAnsi="Arial" w:cs="Arial"/>
          <w:sz w:val="22"/>
          <w:szCs w:val="22"/>
        </w:rPr>
        <w:lastRenderedPageBreak/>
        <w:t>P</w:t>
      </w:r>
      <w:r w:rsidR="002A4669">
        <w:rPr>
          <w:rFonts w:ascii="Arial" w:hAnsi="Arial" w:cs="Arial"/>
          <w:sz w:val="22"/>
          <w:szCs w:val="22"/>
        </w:rPr>
        <w:t>roof of</w:t>
      </w:r>
      <w:r>
        <w:rPr>
          <w:rFonts w:ascii="Arial" w:hAnsi="Arial" w:cs="Arial"/>
          <w:sz w:val="22"/>
          <w:szCs w:val="22"/>
        </w:rPr>
        <w:t xml:space="preserve"> sufficient</w:t>
      </w:r>
      <w:r w:rsidR="002A4669">
        <w:rPr>
          <w:rFonts w:ascii="Arial" w:hAnsi="Arial" w:cs="Arial"/>
          <w:sz w:val="22"/>
          <w:szCs w:val="22"/>
        </w:rPr>
        <w:t xml:space="preserve"> funding</w:t>
      </w:r>
      <w:r>
        <w:rPr>
          <w:rFonts w:ascii="Arial" w:hAnsi="Arial" w:cs="Arial"/>
          <w:sz w:val="22"/>
          <w:szCs w:val="22"/>
        </w:rPr>
        <w:t xml:space="preserve"> </w:t>
      </w:r>
      <w:r w:rsidR="00074CCF">
        <w:rPr>
          <w:rFonts w:ascii="Arial" w:hAnsi="Arial" w:cs="Arial"/>
          <w:sz w:val="22"/>
          <w:szCs w:val="22"/>
        </w:rPr>
        <w:t xml:space="preserve">for the proposed works </w:t>
      </w:r>
      <w:r>
        <w:rPr>
          <w:rFonts w:ascii="Arial" w:hAnsi="Arial" w:cs="Arial"/>
          <w:sz w:val="22"/>
          <w:szCs w:val="22"/>
        </w:rPr>
        <w:t>and the source of such funds.</w:t>
      </w:r>
    </w:p>
    <w:p w14:paraId="2E7D83E4" w14:textId="77777777" w:rsidR="00C850AB" w:rsidRPr="00664EF3" w:rsidRDefault="00C850AB" w:rsidP="00664EF3">
      <w:pPr>
        <w:numPr>
          <w:ilvl w:val="2"/>
          <w:numId w:val="2"/>
        </w:numPr>
        <w:spacing w:before="0" w:after="120" w:line="360" w:lineRule="auto"/>
        <w:rPr>
          <w:rFonts w:ascii="Arial" w:hAnsi="Arial" w:cs="Arial"/>
          <w:sz w:val="22"/>
          <w:szCs w:val="22"/>
        </w:rPr>
      </w:pPr>
      <w:r w:rsidRPr="00664EF3">
        <w:rPr>
          <w:rFonts w:ascii="Arial" w:hAnsi="Arial" w:cs="Arial"/>
          <w:sz w:val="22"/>
          <w:szCs w:val="22"/>
        </w:rPr>
        <w:t xml:space="preserve">A short (2-page) CV for the applicant, stating their personal information, qualifications, experience, and </w:t>
      </w:r>
      <w:r w:rsidR="00503213">
        <w:rPr>
          <w:rFonts w:ascii="Arial" w:hAnsi="Arial" w:cs="Arial"/>
          <w:sz w:val="22"/>
          <w:szCs w:val="22"/>
        </w:rPr>
        <w:t>dissemination</w:t>
      </w:r>
      <w:r w:rsidR="002A4669" w:rsidRPr="00664EF3">
        <w:rPr>
          <w:rFonts w:ascii="Arial" w:hAnsi="Arial" w:cs="Arial"/>
          <w:sz w:val="22"/>
          <w:szCs w:val="22"/>
        </w:rPr>
        <w:t xml:space="preserve"> </w:t>
      </w:r>
      <w:r w:rsidRPr="00664EF3">
        <w:rPr>
          <w:rFonts w:ascii="Arial" w:hAnsi="Arial" w:cs="Arial"/>
          <w:sz w:val="22"/>
          <w:szCs w:val="22"/>
        </w:rPr>
        <w:t>record;</w:t>
      </w:r>
    </w:p>
    <w:p w14:paraId="2039A09D" w14:textId="77777777" w:rsidR="00C850AB" w:rsidRPr="00664EF3" w:rsidRDefault="00C850AB" w:rsidP="00664EF3">
      <w:pPr>
        <w:numPr>
          <w:ilvl w:val="2"/>
          <w:numId w:val="2"/>
        </w:numPr>
        <w:spacing w:before="0" w:after="120" w:line="360" w:lineRule="auto"/>
        <w:rPr>
          <w:rFonts w:ascii="Arial" w:hAnsi="Arial" w:cs="Arial"/>
          <w:sz w:val="22"/>
          <w:szCs w:val="22"/>
        </w:rPr>
      </w:pPr>
      <w:r w:rsidRPr="00664EF3">
        <w:rPr>
          <w:rFonts w:ascii="Arial" w:hAnsi="Arial" w:cs="Arial"/>
          <w:sz w:val="22"/>
          <w:szCs w:val="22"/>
        </w:rPr>
        <w:t>A list of the names and qualifications of all participating team members;</w:t>
      </w:r>
    </w:p>
    <w:p w14:paraId="5DD37842" w14:textId="4FF43EBF" w:rsidR="00353FE4" w:rsidRDefault="002A4669" w:rsidP="00353FE4">
      <w:pPr>
        <w:numPr>
          <w:ilvl w:val="2"/>
          <w:numId w:val="2"/>
        </w:numPr>
        <w:spacing w:before="0" w:after="120" w:line="360" w:lineRule="auto"/>
        <w:rPr>
          <w:rFonts w:ascii="Arial" w:hAnsi="Arial" w:cs="Arial"/>
          <w:sz w:val="22"/>
          <w:szCs w:val="22"/>
        </w:rPr>
      </w:pPr>
      <w:r>
        <w:rPr>
          <w:rFonts w:ascii="Arial" w:hAnsi="Arial" w:cs="Arial"/>
          <w:sz w:val="22"/>
          <w:szCs w:val="22"/>
        </w:rPr>
        <w:t xml:space="preserve">In instances where </w:t>
      </w:r>
      <w:r w:rsidR="001277E8">
        <w:rPr>
          <w:rFonts w:ascii="Arial" w:hAnsi="Arial" w:cs="Arial"/>
          <w:sz w:val="22"/>
          <w:szCs w:val="22"/>
        </w:rPr>
        <w:t>wreck</w:t>
      </w:r>
      <w:r>
        <w:rPr>
          <w:rFonts w:ascii="Arial" w:hAnsi="Arial" w:cs="Arial"/>
          <w:sz w:val="22"/>
          <w:szCs w:val="22"/>
        </w:rPr>
        <w:t xml:space="preserve"> material will be recovered as part of the project</w:t>
      </w:r>
      <w:r w:rsidR="00C850AB" w:rsidRPr="00664EF3">
        <w:rPr>
          <w:rFonts w:ascii="Arial" w:hAnsi="Arial" w:cs="Arial"/>
          <w:sz w:val="22"/>
          <w:szCs w:val="22"/>
        </w:rPr>
        <w:t>, a curatorial agreement with a</w:t>
      </w:r>
      <w:r w:rsidR="00C52DA3">
        <w:rPr>
          <w:rFonts w:ascii="Arial" w:hAnsi="Arial" w:cs="Arial"/>
          <w:sz w:val="22"/>
          <w:szCs w:val="22"/>
        </w:rPr>
        <w:t>n</w:t>
      </w:r>
      <w:r w:rsidR="00C850AB" w:rsidRPr="00664EF3">
        <w:rPr>
          <w:rFonts w:ascii="Arial" w:hAnsi="Arial" w:cs="Arial"/>
          <w:sz w:val="22"/>
          <w:szCs w:val="22"/>
        </w:rPr>
        <w:t xml:space="preserve"> </w:t>
      </w:r>
      <w:r w:rsidR="00C52DA3">
        <w:rPr>
          <w:rFonts w:ascii="Arial" w:hAnsi="Arial" w:cs="Arial"/>
          <w:sz w:val="22"/>
          <w:szCs w:val="22"/>
        </w:rPr>
        <w:t>accredited</w:t>
      </w:r>
      <w:r w:rsidR="00C850AB" w:rsidRPr="00664EF3">
        <w:rPr>
          <w:rFonts w:ascii="Arial" w:hAnsi="Arial" w:cs="Arial"/>
          <w:sz w:val="22"/>
          <w:szCs w:val="22"/>
        </w:rPr>
        <w:t xml:space="preserve"> repository for the accessioning, conservation, and curation of a</w:t>
      </w:r>
      <w:r w:rsidR="00071DEF">
        <w:rPr>
          <w:rFonts w:ascii="Arial" w:hAnsi="Arial" w:cs="Arial"/>
          <w:sz w:val="22"/>
          <w:szCs w:val="22"/>
        </w:rPr>
        <w:t>ny</w:t>
      </w:r>
      <w:r w:rsidR="002A53DE">
        <w:rPr>
          <w:rFonts w:ascii="Arial" w:hAnsi="Arial" w:cs="Arial"/>
          <w:sz w:val="22"/>
          <w:szCs w:val="22"/>
        </w:rPr>
        <w:t xml:space="preserve"> wreck</w:t>
      </w:r>
      <w:r w:rsidR="00C850AB" w:rsidRPr="00664EF3">
        <w:rPr>
          <w:rFonts w:ascii="Arial" w:hAnsi="Arial" w:cs="Arial"/>
          <w:sz w:val="22"/>
          <w:szCs w:val="22"/>
        </w:rPr>
        <w:t xml:space="preserve"> </w:t>
      </w:r>
      <w:r w:rsidR="002A53DE">
        <w:rPr>
          <w:rFonts w:ascii="Arial" w:hAnsi="Arial" w:cs="Arial"/>
          <w:sz w:val="22"/>
          <w:szCs w:val="22"/>
        </w:rPr>
        <w:t>resource</w:t>
      </w:r>
      <w:r w:rsidR="00071DEF">
        <w:rPr>
          <w:rFonts w:ascii="Arial" w:hAnsi="Arial" w:cs="Arial"/>
          <w:sz w:val="22"/>
          <w:szCs w:val="22"/>
        </w:rPr>
        <w:t>(</w:t>
      </w:r>
      <w:r w:rsidR="002A53DE">
        <w:rPr>
          <w:rFonts w:ascii="Arial" w:hAnsi="Arial" w:cs="Arial"/>
          <w:sz w:val="22"/>
          <w:szCs w:val="22"/>
        </w:rPr>
        <w:t>s</w:t>
      </w:r>
      <w:r w:rsidR="00071DEF">
        <w:rPr>
          <w:rFonts w:ascii="Arial" w:hAnsi="Arial" w:cs="Arial"/>
          <w:sz w:val="22"/>
          <w:szCs w:val="22"/>
        </w:rPr>
        <w:t>)</w:t>
      </w:r>
      <w:r w:rsidR="00C850AB" w:rsidRPr="00664EF3">
        <w:rPr>
          <w:rFonts w:ascii="Arial" w:hAnsi="Arial" w:cs="Arial"/>
          <w:sz w:val="22"/>
          <w:szCs w:val="22"/>
        </w:rPr>
        <w:t xml:space="preserve"> recovered in the course of the work;</w:t>
      </w:r>
    </w:p>
    <w:p w14:paraId="14B951EC" w14:textId="77777777" w:rsidR="00FE2F00" w:rsidRPr="00353FE4" w:rsidRDefault="00FE2F00" w:rsidP="00353FE4">
      <w:pPr>
        <w:numPr>
          <w:ilvl w:val="2"/>
          <w:numId w:val="2"/>
        </w:numPr>
        <w:spacing w:before="0" w:after="120" w:line="360" w:lineRule="auto"/>
        <w:rPr>
          <w:rFonts w:ascii="Arial" w:hAnsi="Arial" w:cs="Arial"/>
          <w:sz w:val="22"/>
          <w:szCs w:val="22"/>
        </w:rPr>
      </w:pPr>
      <w:r>
        <w:rPr>
          <w:rFonts w:ascii="Arial" w:hAnsi="Arial" w:cs="Arial"/>
          <w:sz w:val="22"/>
          <w:szCs w:val="22"/>
        </w:rPr>
        <w:t>A detailed conservation management plan in the case of conservation permit applications;</w:t>
      </w:r>
    </w:p>
    <w:p w14:paraId="24888B53" w14:textId="2B60389A" w:rsidR="00C850AB" w:rsidRPr="00664EF3" w:rsidRDefault="00353FE4" w:rsidP="00664EF3">
      <w:pPr>
        <w:numPr>
          <w:ilvl w:val="2"/>
          <w:numId w:val="2"/>
        </w:numPr>
        <w:spacing w:before="0" w:after="120" w:line="360" w:lineRule="auto"/>
        <w:rPr>
          <w:rFonts w:ascii="Arial" w:hAnsi="Arial" w:cs="Arial"/>
          <w:sz w:val="22"/>
          <w:szCs w:val="22"/>
        </w:rPr>
      </w:pPr>
      <w:r>
        <w:rPr>
          <w:rFonts w:ascii="Arial" w:hAnsi="Arial" w:cs="Arial"/>
          <w:sz w:val="22"/>
          <w:szCs w:val="22"/>
        </w:rPr>
        <w:t>Where applicable, p</w:t>
      </w:r>
      <w:r w:rsidR="00C850AB" w:rsidRPr="00664EF3">
        <w:rPr>
          <w:rFonts w:ascii="Arial" w:hAnsi="Arial" w:cs="Arial"/>
          <w:sz w:val="22"/>
          <w:szCs w:val="22"/>
        </w:rPr>
        <w:t xml:space="preserve">roof of consultation with the owner and/or custodian of the </w:t>
      </w:r>
      <w:r w:rsidR="002A53DE">
        <w:rPr>
          <w:rFonts w:ascii="Arial" w:hAnsi="Arial" w:cs="Arial"/>
          <w:sz w:val="22"/>
          <w:szCs w:val="22"/>
        </w:rPr>
        <w:t>wreck resource</w:t>
      </w:r>
      <w:r w:rsidR="00071DEF">
        <w:rPr>
          <w:rFonts w:ascii="Arial" w:hAnsi="Arial" w:cs="Arial"/>
          <w:sz w:val="22"/>
          <w:szCs w:val="22"/>
        </w:rPr>
        <w:t>(s)</w:t>
      </w:r>
      <w:r w:rsidR="00C850AB" w:rsidRPr="00664EF3">
        <w:rPr>
          <w:rFonts w:ascii="Arial" w:hAnsi="Arial" w:cs="Arial"/>
          <w:sz w:val="22"/>
          <w:szCs w:val="22"/>
        </w:rPr>
        <w:t>; AND</w:t>
      </w:r>
    </w:p>
    <w:p w14:paraId="2555B8A9" w14:textId="5939C953" w:rsidR="00C850AB" w:rsidRPr="00664EF3" w:rsidRDefault="00C850AB" w:rsidP="00664EF3">
      <w:pPr>
        <w:numPr>
          <w:ilvl w:val="2"/>
          <w:numId w:val="2"/>
        </w:numPr>
        <w:spacing w:before="0" w:after="120" w:line="360" w:lineRule="auto"/>
        <w:rPr>
          <w:rFonts w:ascii="Arial" w:hAnsi="Arial" w:cs="Arial"/>
          <w:sz w:val="22"/>
          <w:szCs w:val="22"/>
        </w:rPr>
      </w:pPr>
      <w:r w:rsidRPr="00664EF3">
        <w:rPr>
          <w:rFonts w:ascii="Arial" w:hAnsi="Arial" w:cs="Arial"/>
          <w:sz w:val="22"/>
          <w:szCs w:val="22"/>
        </w:rPr>
        <w:t xml:space="preserve">Proof of payment of the prescribed application fee OR a suitably motivated </w:t>
      </w:r>
      <w:r w:rsidR="00BA79BA">
        <w:rPr>
          <w:rFonts w:ascii="Arial" w:hAnsi="Arial" w:cs="Arial"/>
          <w:sz w:val="22"/>
          <w:szCs w:val="22"/>
        </w:rPr>
        <w:t xml:space="preserve">and approved </w:t>
      </w:r>
      <w:r w:rsidRPr="00664EF3">
        <w:rPr>
          <w:rFonts w:ascii="Arial" w:hAnsi="Arial" w:cs="Arial"/>
          <w:sz w:val="22"/>
          <w:szCs w:val="22"/>
        </w:rPr>
        <w:t>submission to waive the permit fee in line with the pr</w:t>
      </w:r>
      <w:r w:rsidR="00071DEF">
        <w:rPr>
          <w:rFonts w:ascii="Arial" w:hAnsi="Arial" w:cs="Arial"/>
          <w:sz w:val="22"/>
          <w:szCs w:val="22"/>
        </w:rPr>
        <w:t>escripts</w:t>
      </w:r>
      <w:r w:rsidRPr="00664EF3">
        <w:rPr>
          <w:rFonts w:ascii="Arial" w:hAnsi="Arial" w:cs="Arial"/>
          <w:sz w:val="22"/>
          <w:szCs w:val="22"/>
        </w:rPr>
        <w:t xml:space="preserve"> of SAHRA’s Policy on Levying Fees for Services.</w:t>
      </w:r>
    </w:p>
    <w:p w14:paraId="6499E623" w14:textId="77777777" w:rsidR="00A42813" w:rsidRPr="00664EF3" w:rsidRDefault="00A42813" w:rsidP="00664EF3">
      <w:pPr>
        <w:pStyle w:val="2ndLevelbodytext"/>
        <w:ind w:left="0"/>
      </w:pPr>
    </w:p>
    <w:p w14:paraId="7F1EB623" w14:textId="3B724408" w:rsidR="002B3BFE" w:rsidRPr="00664EF3" w:rsidRDefault="00C850AB" w:rsidP="00664EF3">
      <w:pPr>
        <w:pStyle w:val="Heading1onPolicies"/>
        <w:spacing w:before="0" w:after="120" w:line="360" w:lineRule="auto"/>
        <w:ind w:left="1134" w:hanging="708"/>
        <w:jc w:val="both"/>
        <w:rPr>
          <w:sz w:val="22"/>
          <w:szCs w:val="22"/>
        </w:rPr>
      </w:pPr>
      <w:r w:rsidRPr="00664EF3">
        <w:rPr>
          <w:sz w:val="22"/>
          <w:szCs w:val="22"/>
          <w:lang w:val="en-ZA"/>
        </w:rPr>
        <w:t>general terms and conditions for permitted work on wreck</w:t>
      </w:r>
      <w:r w:rsidR="00071DEF">
        <w:rPr>
          <w:sz w:val="22"/>
          <w:szCs w:val="22"/>
          <w:lang w:val="en-ZA"/>
        </w:rPr>
        <w:t xml:space="preserve"> RESOURCES</w:t>
      </w:r>
    </w:p>
    <w:p w14:paraId="583E4C5B" w14:textId="3FC08087" w:rsidR="00C850AB" w:rsidRDefault="00C850AB" w:rsidP="00664EF3">
      <w:pPr>
        <w:pStyle w:val="1stLevelbodytext"/>
        <w:numPr>
          <w:ilvl w:val="1"/>
          <w:numId w:val="2"/>
        </w:numPr>
        <w:rPr>
          <w:lang w:val="en-ZA"/>
        </w:rPr>
      </w:pPr>
      <w:r w:rsidRPr="00664EF3">
        <w:rPr>
          <w:lang w:val="en-ZA"/>
        </w:rPr>
        <w:t xml:space="preserve">Permits for work on </w:t>
      </w:r>
      <w:r w:rsidR="00071DEF">
        <w:rPr>
          <w:lang w:val="en-ZA"/>
        </w:rPr>
        <w:t xml:space="preserve">any </w:t>
      </w:r>
      <w:r w:rsidRPr="00664EF3">
        <w:rPr>
          <w:lang w:val="en-ZA"/>
        </w:rPr>
        <w:t xml:space="preserve">wreck </w:t>
      </w:r>
      <w:r w:rsidR="002A53DE">
        <w:rPr>
          <w:lang w:val="en-ZA"/>
        </w:rPr>
        <w:t>resource</w:t>
      </w:r>
      <w:r w:rsidR="00071DEF">
        <w:rPr>
          <w:lang w:val="en-ZA"/>
        </w:rPr>
        <w:t>(</w:t>
      </w:r>
      <w:r w:rsidR="002A53DE">
        <w:rPr>
          <w:lang w:val="en-ZA"/>
        </w:rPr>
        <w:t>s</w:t>
      </w:r>
      <w:r w:rsidR="00071DEF">
        <w:rPr>
          <w:lang w:val="en-ZA"/>
        </w:rPr>
        <w:t>)</w:t>
      </w:r>
      <w:r w:rsidR="002A53DE">
        <w:rPr>
          <w:lang w:val="en-ZA"/>
        </w:rPr>
        <w:t xml:space="preserve"> </w:t>
      </w:r>
      <w:r w:rsidRPr="00664EF3">
        <w:rPr>
          <w:lang w:val="en-ZA"/>
        </w:rPr>
        <w:t>will be limited to the following maximum validity periods:</w:t>
      </w:r>
    </w:p>
    <w:tbl>
      <w:tblPr>
        <w:tblStyle w:val="TableGrid"/>
        <w:tblW w:w="0" w:type="auto"/>
        <w:tblInd w:w="1951" w:type="dxa"/>
        <w:tblLook w:val="04A0" w:firstRow="1" w:lastRow="0" w:firstColumn="1" w:lastColumn="0" w:noHBand="0" w:noVBand="1"/>
      </w:tblPr>
      <w:tblGrid>
        <w:gridCol w:w="1715"/>
        <w:gridCol w:w="2538"/>
        <w:gridCol w:w="1842"/>
      </w:tblGrid>
      <w:tr w:rsidR="00D7618D" w14:paraId="1DED6F8C" w14:textId="77777777" w:rsidTr="00855696">
        <w:tc>
          <w:tcPr>
            <w:tcW w:w="1715" w:type="dxa"/>
            <w:vAlign w:val="center"/>
          </w:tcPr>
          <w:p w14:paraId="615959F7" w14:textId="262506DD" w:rsidR="00D7618D" w:rsidRPr="00855696" w:rsidRDefault="00D7618D" w:rsidP="00855696">
            <w:pPr>
              <w:pStyle w:val="1stLevelbodytext"/>
              <w:spacing w:after="0"/>
              <w:jc w:val="center"/>
              <w:rPr>
                <w:b/>
                <w:lang w:val="en-ZA"/>
              </w:rPr>
            </w:pPr>
            <w:r w:rsidRPr="00855696">
              <w:rPr>
                <w:b/>
                <w:lang w:val="en-ZA"/>
              </w:rPr>
              <w:t>NHRA Section</w:t>
            </w:r>
          </w:p>
        </w:tc>
        <w:tc>
          <w:tcPr>
            <w:tcW w:w="2538" w:type="dxa"/>
            <w:vAlign w:val="center"/>
          </w:tcPr>
          <w:p w14:paraId="3BDD3D82" w14:textId="0C2F1470" w:rsidR="00D7618D" w:rsidRPr="00855696" w:rsidRDefault="00D7618D" w:rsidP="00855696">
            <w:pPr>
              <w:pStyle w:val="1stLevelbodytext"/>
              <w:spacing w:after="0"/>
              <w:jc w:val="center"/>
              <w:rPr>
                <w:b/>
                <w:lang w:val="en-ZA"/>
              </w:rPr>
            </w:pPr>
            <w:r w:rsidRPr="00855696">
              <w:rPr>
                <w:b/>
                <w:lang w:val="en-ZA"/>
              </w:rPr>
              <w:t>Permit type</w:t>
            </w:r>
          </w:p>
        </w:tc>
        <w:tc>
          <w:tcPr>
            <w:tcW w:w="1842" w:type="dxa"/>
            <w:vAlign w:val="center"/>
          </w:tcPr>
          <w:p w14:paraId="318D89D5" w14:textId="441AFC26" w:rsidR="00D7618D" w:rsidRPr="00855696" w:rsidRDefault="00D7618D" w:rsidP="00855696">
            <w:pPr>
              <w:pStyle w:val="1stLevelbodytext"/>
              <w:spacing w:after="0"/>
              <w:jc w:val="center"/>
              <w:rPr>
                <w:b/>
                <w:lang w:val="en-ZA"/>
              </w:rPr>
            </w:pPr>
            <w:r w:rsidRPr="00855696">
              <w:rPr>
                <w:b/>
                <w:lang w:val="en-ZA"/>
              </w:rPr>
              <w:t>Permit validity</w:t>
            </w:r>
          </w:p>
        </w:tc>
      </w:tr>
      <w:tr w:rsidR="00D7618D" w14:paraId="0D332F0F" w14:textId="77777777" w:rsidTr="00855696">
        <w:tc>
          <w:tcPr>
            <w:tcW w:w="1715" w:type="dxa"/>
            <w:vMerge w:val="restart"/>
            <w:vAlign w:val="center"/>
          </w:tcPr>
          <w:p w14:paraId="38DD060E" w14:textId="17C34904" w:rsidR="00D7618D" w:rsidRDefault="00D7618D" w:rsidP="00855696">
            <w:pPr>
              <w:pStyle w:val="1stLevelbodytext"/>
              <w:spacing w:after="0"/>
              <w:jc w:val="center"/>
              <w:rPr>
                <w:lang w:val="en-ZA"/>
              </w:rPr>
            </w:pPr>
            <w:r>
              <w:rPr>
                <w:lang w:val="en-ZA"/>
              </w:rPr>
              <w:t>35</w:t>
            </w:r>
          </w:p>
        </w:tc>
        <w:tc>
          <w:tcPr>
            <w:tcW w:w="2538" w:type="dxa"/>
          </w:tcPr>
          <w:p w14:paraId="123E29C5" w14:textId="5CBB66D8" w:rsidR="00D7618D" w:rsidRDefault="00D7618D" w:rsidP="00855696">
            <w:pPr>
              <w:pStyle w:val="1stLevelbodytext"/>
              <w:spacing w:after="0"/>
              <w:rPr>
                <w:lang w:val="en-ZA"/>
              </w:rPr>
            </w:pPr>
            <w:r>
              <w:rPr>
                <w:lang w:val="en-ZA"/>
              </w:rPr>
              <w:t>Pre-disturbance survey</w:t>
            </w:r>
          </w:p>
        </w:tc>
        <w:tc>
          <w:tcPr>
            <w:tcW w:w="1842" w:type="dxa"/>
            <w:vAlign w:val="center"/>
          </w:tcPr>
          <w:p w14:paraId="75D52682" w14:textId="1D52416F" w:rsidR="00D7618D" w:rsidRDefault="00D7618D" w:rsidP="00855696">
            <w:pPr>
              <w:pStyle w:val="1stLevelbodytext"/>
              <w:spacing w:after="0"/>
              <w:jc w:val="center"/>
              <w:rPr>
                <w:lang w:val="en-ZA"/>
              </w:rPr>
            </w:pPr>
            <w:r>
              <w:rPr>
                <w:lang w:val="en-ZA"/>
              </w:rPr>
              <w:t>18 months</w:t>
            </w:r>
          </w:p>
        </w:tc>
      </w:tr>
      <w:tr w:rsidR="00855696" w14:paraId="24A87190" w14:textId="77777777" w:rsidTr="00855696">
        <w:tc>
          <w:tcPr>
            <w:tcW w:w="1715" w:type="dxa"/>
            <w:vMerge/>
            <w:vAlign w:val="center"/>
          </w:tcPr>
          <w:p w14:paraId="7FA1003A" w14:textId="77777777" w:rsidR="00855696" w:rsidRDefault="00855696" w:rsidP="00855696">
            <w:pPr>
              <w:pStyle w:val="1stLevelbodytext"/>
              <w:spacing w:after="0"/>
              <w:jc w:val="center"/>
              <w:rPr>
                <w:lang w:val="en-ZA"/>
              </w:rPr>
            </w:pPr>
          </w:p>
        </w:tc>
        <w:tc>
          <w:tcPr>
            <w:tcW w:w="2538" w:type="dxa"/>
          </w:tcPr>
          <w:p w14:paraId="5E92B099" w14:textId="38EFD839" w:rsidR="00855696" w:rsidRDefault="00855696" w:rsidP="00855696">
            <w:pPr>
              <w:pStyle w:val="1stLevelbodytext"/>
              <w:spacing w:after="0"/>
              <w:rPr>
                <w:lang w:val="en-ZA"/>
              </w:rPr>
            </w:pPr>
            <w:r>
              <w:rPr>
                <w:lang w:val="en-ZA"/>
              </w:rPr>
              <w:t>Test excavation</w:t>
            </w:r>
          </w:p>
        </w:tc>
        <w:tc>
          <w:tcPr>
            <w:tcW w:w="1842" w:type="dxa"/>
            <w:vMerge w:val="restart"/>
            <w:vAlign w:val="center"/>
          </w:tcPr>
          <w:p w14:paraId="3C8DBD6A" w14:textId="1C4A7AD0" w:rsidR="00855696" w:rsidRDefault="00855696" w:rsidP="00855696">
            <w:pPr>
              <w:pStyle w:val="1stLevelbodytext"/>
              <w:spacing w:after="0"/>
              <w:jc w:val="center"/>
              <w:rPr>
                <w:lang w:val="en-ZA"/>
              </w:rPr>
            </w:pPr>
            <w:r>
              <w:rPr>
                <w:lang w:val="en-ZA"/>
              </w:rPr>
              <w:t>3 years</w:t>
            </w:r>
          </w:p>
        </w:tc>
      </w:tr>
      <w:tr w:rsidR="00855696" w14:paraId="369EFC82" w14:textId="77777777" w:rsidTr="00855696">
        <w:tc>
          <w:tcPr>
            <w:tcW w:w="1715" w:type="dxa"/>
            <w:vMerge/>
            <w:vAlign w:val="center"/>
          </w:tcPr>
          <w:p w14:paraId="6D1963EC" w14:textId="77777777" w:rsidR="00855696" w:rsidRDefault="00855696" w:rsidP="00855696">
            <w:pPr>
              <w:pStyle w:val="1stLevelbodytext"/>
              <w:spacing w:after="0"/>
              <w:jc w:val="center"/>
              <w:rPr>
                <w:lang w:val="en-ZA"/>
              </w:rPr>
            </w:pPr>
          </w:p>
        </w:tc>
        <w:tc>
          <w:tcPr>
            <w:tcW w:w="2538" w:type="dxa"/>
          </w:tcPr>
          <w:p w14:paraId="021B40EF" w14:textId="32034ECF" w:rsidR="00855696" w:rsidRDefault="00855696" w:rsidP="00855696">
            <w:pPr>
              <w:pStyle w:val="1stLevelbodytext"/>
              <w:spacing w:after="0"/>
              <w:rPr>
                <w:lang w:val="en-ZA"/>
              </w:rPr>
            </w:pPr>
            <w:r>
              <w:rPr>
                <w:lang w:val="en-ZA"/>
              </w:rPr>
              <w:t>Excavation</w:t>
            </w:r>
          </w:p>
        </w:tc>
        <w:tc>
          <w:tcPr>
            <w:tcW w:w="1842" w:type="dxa"/>
            <w:vMerge/>
            <w:vAlign w:val="center"/>
          </w:tcPr>
          <w:p w14:paraId="6A96CF63" w14:textId="6B70435F" w:rsidR="00855696" w:rsidRDefault="00855696" w:rsidP="00855696">
            <w:pPr>
              <w:pStyle w:val="1stLevelbodytext"/>
              <w:spacing w:after="0"/>
              <w:jc w:val="center"/>
              <w:rPr>
                <w:lang w:val="en-ZA"/>
              </w:rPr>
            </w:pPr>
          </w:p>
        </w:tc>
      </w:tr>
      <w:tr w:rsidR="00855696" w14:paraId="0C1118B2" w14:textId="77777777" w:rsidTr="00855696">
        <w:tc>
          <w:tcPr>
            <w:tcW w:w="1715" w:type="dxa"/>
            <w:vMerge/>
            <w:vAlign w:val="center"/>
          </w:tcPr>
          <w:p w14:paraId="0C49D528" w14:textId="77777777" w:rsidR="00855696" w:rsidRDefault="00855696" w:rsidP="00855696">
            <w:pPr>
              <w:pStyle w:val="1stLevelbodytext"/>
              <w:spacing w:after="0"/>
              <w:jc w:val="center"/>
              <w:rPr>
                <w:lang w:val="en-ZA"/>
              </w:rPr>
            </w:pPr>
          </w:p>
        </w:tc>
        <w:tc>
          <w:tcPr>
            <w:tcW w:w="2538" w:type="dxa"/>
          </w:tcPr>
          <w:p w14:paraId="07830F6A" w14:textId="332AA89A" w:rsidR="00855696" w:rsidRDefault="00855696" w:rsidP="00855696">
            <w:pPr>
              <w:pStyle w:val="1stLevelbodytext"/>
              <w:spacing w:after="0"/>
              <w:rPr>
                <w:lang w:val="en-ZA"/>
              </w:rPr>
            </w:pPr>
            <w:r>
              <w:rPr>
                <w:lang w:val="en-ZA"/>
              </w:rPr>
              <w:t>Sampling</w:t>
            </w:r>
          </w:p>
        </w:tc>
        <w:tc>
          <w:tcPr>
            <w:tcW w:w="1842" w:type="dxa"/>
            <w:vMerge/>
            <w:vAlign w:val="center"/>
          </w:tcPr>
          <w:p w14:paraId="49F30B9B" w14:textId="4B6F29A2" w:rsidR="00855696" w:rsidRDefault="00855696" w:rsidP="00855696">
            <w:pPr>
              <w:pStyle w:val="1stLevelbodytext"/>
              <w:spacing w:after="0"/>
              <w:jc w:val="center"/>
              <w:rPr>
                <w:lang w:val="en-ZA"/>
              </w:rPr>
            </w:pPr>
          </w:p>
        </w:tc>
      </w:tr>
      <w:tr w:rsidR="00855696" w14:paraId="4B377C07" w14:textId="77777777" w:rsidTr="00855696">
        <w:tc>
          <w:tcPr>
            <w:tcW w:w="1715" w:type="dxa"/>
            <w:vMerge/>
            <w:vAlign w:val="center"/>
          </w:tcPr>
          <w:p w14:paraId="06ED20E9" w14:textId="77777777" w:rsidR="00855696" w:rsidRDefault="00855696" w:rsidP="00855696">
            <w:pPr>
              <w:pStyle w:val="1stLevelbodytext"/>
              <w:spacing w:after="0"/>
              <w:jc w:val="center"/>
              <w:rPr>
                <w:lang w:val="en-ZA"/>
              </w:rPr>
            </w:pPr>
          </w:p>
        </w:tc>
        <w:tc>
          <w:tcPr>
            <w:tcW w:w="2538" w:type="dxa"/>
          </w:tcPr>
          <w:p w14:paraId="52143F9E" w14:textId="7D43467B" w:rsidR="00855696" w:rsidRDefault="00855696" w:rsidP="00855696">
            <w:pPr>
              <w:pStyle w:val="1stLevelbodytext"/>
              <w:spacing w:after="0"/>
              <w:rPr>
                <w:lang w:val="en-ZA"/>
              </w:rPr>
            </w:pPr>
            <w:r>
              <w:rPr>
                <w:lang w:val="en-ZA"/>
              </w:rPr>
              <w:t>Conservation</w:t>
            </w:r>
          </w:p>
        </w:tc>
        <w:tc>
          <w:tcPr>
            <w:tcW w:w="1842" w:type="dxa"/>
            <w:vMerge/>
            <w:vAlign w:val="center"/>
          </w:tcPr>
          <w:p w14:paraId="6DD97A58" w14:textId="64DE9C86" w:rsidR="00855696" w:rsidRDefault="00855696" w:rsidP="00855696">
            <w:pPr>
              <w:pStyle w:val="1stLevelbodytext"/>
              <w:spacing w:after="0"/>
              <w:jc w:val="center"/>
              <w:rPr>
                <w:lang w:val="en-ZA"/>
              </w:rPr>
            </w:pPr>
          </w:p>
        </w:tc>
      </w:tr>
      <w:tr w:rsidR="00855696" w14:paraId="3D4C9C91" w14:textId="77777777" w:rsidTr="00855696">
        <w:tc>
          <w:tcPr>
            <w:tcW w:w="1715" w:type="dxa"/>
            <w:vMerge/>
            <w:vAlign w:val="center"/>
          </w:tcPr>
          <w:p w14:paraId="2A9DEE56" w14:textId="77777777" w:rsidR="00855696" w:rsidRDefault="00855696" w:rsidP="00855696">
            <w:pPr>
              <w:pStyle w:val="1stLevelbodytext"/>
              <w:spacing w:after="0"/>
              <w:jc w:val="center"/>
              <w:rPr>
                <w:lang w:val="en-ZA"/>
              </w:rPr>
            </w:pPr>
          </w:p>
        </w:tc>
        <w:tc>
          <w:tcPr>
            <w:tcW w:w="2538" w:type="dxa"/>
          </w:tcPr>
          <w:p w14:paraId="07CD3243" w14:textId="0D77FF3B" w:rsidR="00855696" w:rsidRDefault="00855696" w:rsidP="00855696">
            <w:pPr>
              <w:pStyle w:val="1stLevelbodytext"/>
              <w:spacing w:after="0"/>
              <w:rPr>
                <w:lang w:val="en-ZA"/>
              </w:rPr>
            </w:pPr>
            <w:r>
              <w:rPr>
                <w:lang w:val="en-ZA"/>
              </w:rPr>
              <w:t>Mitigation</w:t>
            </w:r>
          </w:p>
        </w:tc>
        <w:tc>
          <w:tcPr>
            <w:tcW w:w="1842" w:type="dxa"/>
            <w:vMerge/>
            <w:vAlign w:val="center"/>
          </w:tcPr>
          <w:p w14:paraId="660DDFB9" w14:textId="637052AD" w:rsidR="00855696" w:rsidRDefault="00855696" w:rsidP="00855696">
            <w:pPr>
              <w:pStyle w:val="1stLevelbodytext"/>
              <w:spacing w:after="0"/>
              <w:jc w:val="center"/>
              <w:rPr>
                <w:lang w:val="en-ZA"/>
              </w:rPr>
            </w:pPr>
          </w:p>
        </w:tc>
      </w:tr>
      <w:tr w:rsidR="00D7618D" w14:paraId="2462D399" w14:textId="77777777" w:rsidTr="00855696">
        <w:tc>
          <w:tcPr>
            <w:tcW w:w="1715" w:type="dxa"/>
            <w:vMerge/>
            <w:vAlign w:val="center"/>
          </w:tcPr>
          <w:p w14:paraId="3F1F30C8" w14:textId="77777777" w:rsidR="00D7618D" w:rsidRDefault="00D7618D" w:rsidP="00855696">
            <w:pPr>
              <w:pStyle w:val="1stLevelbodytext"/>
              <w:spacing w:after="0"/>
              <w:jc w:val="center"/>
              <w:rPr>
                <w:lang w:val="en-ZA"/>
              </w:rPr>
            </w:pPr>
          </w:p>
        </w:tc>
        <w:tc>
          <w:tcPr>
            <w:tcW w:w="2538" w:type="dxa"/>
          </w:tcPr>
          <w:p w14:paraId="2A9F34C9" w14:textId="043AF09E" w:rsidR="00D7618D" w:rsidRDefault="00855696" w:rsidP="00855696">
            <w:pPr>
              <w:pStyle w:val="1stLevelbodytext"/>
              <w:spacing w:after="0"/>
              <w:rPr>
                <w:lang w:val="en-ZA"/>
              </w:rPr>
            </w:pPr>
            <w:r>
              <w:rPr>
                <w:lang w:val="en-ZA"/>
              </w:rPr>
              <w:t>Emergency relocation</w:t>
            </w:r>
          </w:p>
        </w:tc>
        <w:tc>
          <w:tcPr>
            <w:tcW w:w="1842" w:type="dxa"/>
            <w:vAlign w:val="center"/>
          </w:tcPr>
          <w:p w14:paraId="38B8CB7A" w14:textId="2CCD9B5A" w:rsidR="00D7618D" w:rsidRDefault="00855696" w:rsidP="00855696">
            <w:pPr>
              <w:pStyle w:val="1stLevelbodytext"/>
              <w:spacing w:after="0"/>
              <w:jc w:val="center"/>
              <w:rPr>
                <w:lang w:val="en-ZA"/>
              </w:rPr>
            </w:pPr>
            <w:r>
              <w:rPr>
                <w:lang w:val="en-ZA"/>
              </w:rPr>
              <w:t>1 year</w:t>
            </w:r>
          </w:p>
        </w:tc>
      </w:tr>
      <w:tr w:rsidR="00D7618D" w14:paraId="7F8D5A61" w14:textId="77777777" w:rsidTr="00855696">
        <w:tc>
          <w:tcPr>
            <w:tcW w:w="1715" w:type="dxa"/>
            <w:vAlign w:val="center"/>
          </w:tcPr>
          <w:p w14:paraId="7E5C6AF9" w14:textId="0FAB586D" w:rsidR="00D7618D" w:rsidRDefault="00855696" w:rsidP="00855696">
            <w:pPr>
              <w:pStyle w:val="1stLevelbodytext"/>
              <w:spacing w:after="0"/>
              <w:jc w:val="center"/>
              <w:rPr>
                <w:lang w:val="en-ZA"/>
              </w:rPr>
            </w:pPr>
            <w:r>
              <w:rPr>
                <w:lang w:val="en-ZA"/>
              </w:rPr>
              <w:t>32 and/or 35</w:t>
            </w:r>
          </w:p>
        </w:tc>
        <w:tc>
          <w:tcPr>
            <w:tcW w:w="2538" w:type="dxa"/>
          </w:tcPr>
          <w:p w14:paraId="3A80BCDB" w14:textId="0D395683" w:rsidR="00D7618D" w:rsidRDefault="00855696" w:rsidP="00855696">
            <w:pPr>
              <w:pStyle w:val="1stLevelbodytext"/>
              <w:spacing w:after="0"/>
              <w:rPr>
                <w:lang w:val="en-ZA"/>
              </w:rPr>
            </w:pPr>
            <w:r>
              <w:rPr>
                <w:lang w:val="en-ZA"/>
              </w:rPr>
              <w:t>Export (temporary)</w:t>
            </w:r>
          </w:p>
        </w:tc>
        <w:tc>
          <w:tcPr>
            <w:tcW w:w="1842" w:type="dxa"/>
            <w:vAlign w:val="center"/>
          </w:tcPr>
          <w:p w14:paraId="77D9F4B2" w14:textId="6F7A0DA7" w:rsidR="00D7618D" w:rsidRDefault="00855696" w:rsidP="00855696">
            <w:pPr>
              <w:pStyle w:val="1stLevelbodytext"/>
              <w:spacing w:after="0"/>
              <w:jc w:val="center"/>
              <w:rPr>
                <w:lang w:val="en-ZA"/>
              </w:rPr>
            </w:pPr>
            <w:r>
              <w:rPr>
                <w:lang w:val="en-ZA"/>
              </w:rPr>
              <w:t>5 years</w:t>
            </w:r>
          </w:p>
        </w:tc>
      </w:tr>
      <w:tr w:rsidR="00D7618D" w14:paraId="37A967F8" w14:textId="77777777" w:rsidTr="00855696">
        <w:tc>
          <w:tcPr>
            <w:tcW w:w="1715" w:type="dxa"/>
            <w:vAlign w:val="center"/>
          </w:tcPr>
          <w:p w14:paraId="6CD1360B" w14:textId="71FC4395" w:rsidR="00D7618D" w:rsidRDefault="00855696" w:rsidP="00855696">
            <w:pPr>
              <w:pStyle w:val="1stLevelbodytext"/>
              <w:spacing w:after="0"/>
              <w:jc w:val="center"/>
              <w:rPr>
                <w:lang w:val="en-ZA"/>
              </w:rPr>
            </w:pPr>
            <w:r>
              <w:rPr>
                <w:lang w:val="en-ZA"/>
              </w:rPr>
              <w:t>27</w:t>
            </w:r>
          </w:p>
        </w:tc>
        <w:tc>
          <w:tcPr>
            <w:tcW w:w="2538" w:type="dxa"/>
          </w:tcPr>
          <w:p w14:paraId="3113391C" w14:textId="1EEB96C4" w:rsidR="00D7618D" w:rsidRDefault="00855696" w:rsidP="00855696">
            <w:pPr>
              <w:pStyle w:val="1stLevelbodytext"/>
              <w:spacing w:after="0"/>
              <w:rPr>
                <w:lang w:val="en-ZA"/>
              </w:rPr>
            </w:pPr>
            <w:r>
              <w:rPr>
                <w:lang w:val="en-ZA"/>
              </w:rPr>
              <w:t>Filming</w:t>
            </w:r>
          </w:p>
        </w:tc>
        <w:tc>
          <w:tcPr>
            <w:tcW w:w="1842" w:type="dxa"/>
            <w:vAlign w:val="center"/>
          </w:tcPr>
          <w:p w14:paraId="4982BD6A" w14:textId="6162BB48" w:rsidR="00D7618D" w:rsidRDefault="00855696" w:rsidP="00855696">
            <w:pPr>
              <w:pStyle w:val="1stLevelbodytext"/>
              <w:spacing w:after="0"/>
              <w:jc w:val="center"/>
              <w:rPr>
                <w:lang w:val="en-ZA"/>
              </w:rPr>
            </w:pPr>
            <w:r>
              <w:rPr>
                <w:lang w:val="en-ZA"/>
              </w:rPr>
              <w:t>3 years</w:t>
            </w:r>
          </w:p>
        </w:tc>
      </w:tr>
    </w:tbl>
    <w:p w14:paraId="6EBBD335" w14:textId="77777777" w:rsidR="00C850AB" w:rsidRPr="00664EF3" w:rsidRDefault="00C850AB" w:rsidP="00855696">
      <w:pPr>
        <w:pStyle w:val="1stLevelbodytext"/>
        <w:rPr>
          <w:lang w:val="en-ZA"/>
        </w:rPr>
      </w:pPr>
    </w:p>
    <w:p w14:paraId="6BD68E25" w14:textId="50C3FD7E" w:rsidR="00855696" w:rsidRDefault="00855696" w:rsidP="002712B7">
      <w:pPr>
        <w:pStyle w:val="1stLevelbodytext"/>
        <w:numPr>
          <w:ilvl w:val="1"/>
          <w:numId w:val="2"/>
        </w:numPr>
        <w:rPr>
          <w:lang w:val="en-ZA"/>
        </w:rPr>
      </w:pPr>
      <w:r>
        <w:rPr>
          <w:lang w:val="en-ZA"/>
        </w:rPr>
        <w:t>If more than one activity listed in 8.1 is permitted in the same permit</w:t>
      </w:r>
      <w:r w:rsidR="00BA79BA">
        <w:rPr>
          <w:lang w:val="en-ZA"/>
        </w:rPr>
        <w:t xml:space="preserve"> for work on wreck resources</w:t>
      </w:r>
      <w:r>
        <w:rPr>
          <w:lang w:val="en-ZA"/>
        </w:rPr>
        <w:t>, the shortest maximum validity shown in the table in 12.1 shall apply to all works carried out under the authority of such a permit.</w:t>
      </w:r>
    </w:p>
    <w:p w14:paraId="36A28786" w14:textId="37CAD9E5" w:rsidR="002712B7" w:rsidRPr="002712B7" w:rsidRDefault="002712B7" w:rsidP="002712B7">
      <w:pPr>
        <w:pStyle w:val="1stLevelbodytext"/>
        <w:numPr>
          <w:ilvl w:val="1"/>
          <w:numId w:val="2"/>
        </w:numPr>
        <w:rPr>
          <w:lang w:val="en-ZA"/>
        </w:rPr>
      </w:pPr>
      <w:r>
        <w:rPr>
          <w:lang w:val="en-ZA"/>
        </w:rPr>
        <w:t>Activities undertaken under the authority of a published permit</w:t>
      </w:r>
      <w:r w:rsidR="00BA79BA">
        <w:rPr>
          <w:lang w:val="en-ZA"/>
        </w:rPr>
        <w:t xml:space="preserve"> for work on wreck resources</w:t>
      </w:r>
      <w:r>
        <w:rPr>
          <w:lang w:val="en-ZA"/>
        </w:rPr>
        <w:t xml:space="preserve"> may only be carried out between the validity dates contained therein. </w:t>
      </w:r>
      <w:r w:rsidRPr="002712B7">
        <w:rPr>
          <w:lang w:val="en-ZA"/>
        </w:rPr>
        <w:t>No activities may be carried out during the 14-day appeal period referred to in 9.</w:t>
      </w:r>
      <w:r w:rsidR="00BA79BA">
        <w:rPr>
          <w:lang w:val="en-ZA"/>
        </w:rPr>
        <w:t>9</w:t>
      </w:r>
      <w:r w:rsidRPr="002712B7">
        <w:rPr>
          <w:lang w:val="en-ZA"/>
        </w:rPr>
        <w:t>.</w:t>
      </w:r>
    </w:p>
    <w:p w14:paraId="1435EF7B" w14:textId="79AEE522" w:rsidR="00990A16" w:rsidRPr="00664EF3" w:rsidRDefault="002712B7" w:rsidP="00664EF3">
      <w:pPr>
        <w:pStyle w:val="1stLevelbodytext"/>
        <w:numPr>
          <w:ilvl w:val="1"/>
          <w:numId w:val="2"/>
        </w:numPr>
        <w:rPr>
          <w:lang w:val="en-ZA"/>
        </w:rPr>
      </w:pPr>
      <w:r>
        <w:rPr>
          <w:lang w:val="en-ZA"/>
        </w:rPr>
        <w:t>A</w:t>
      </w:r>
      <w:r w:rsidR="00990A16" w:rsidRPr="00664EF3">
        <w:rPr>
          <w:lang w:val="en-ZA"/>
        </w:rPr>
        <w:t>ctivities undertaken under the authority of a valid permit</w:t>
      </w:r>
      <w:r w:rsidR="00BA79BA">
        <w:rPr>
          <w:lang w:val="en-ZA"/>
        </w:rPr>
        <w:t xml:space="preserve"> for work on wreck resources</w:t>
      </w:r>
      <w:r w:rsidR="00990A16" w:rsidRPr="00664EF3">
        <w:rPr>
          <w:lang w:val="en-ZA"/>
        </w:rPr>
        <w:t xml:space="preserve"> must adhere to the terms and conditions set out in the published permit.</w:t>
      </w:r>
    </w:p>
    <w:p w14:paraId="74310651" w14:textId="548C6C83" w:rsidR="00990A16" w:rsidRPr="00664EF3" w:rsidRDefault="00990A16" w:rsidP="00664EF3">
      <w:pPr>
        <w:pStyle w:val="1stLevelbodytext"/>
        <w:numPr>
          <w:ilvl w:val="1"/>
          <w:numId w:val="2"/>
        </w:numPr>
        <w:rPr>
          <w:lang w:val="en-ZA"/>
        </w:rPr>
      </w:pPr>
      <w:r w:rsidRPr="00664EF3">
        <w:rPr>
          <w:lang w:val="en-ZA"/>
        </w:rPr>
        <w:t xml:space="preserve">No activities other than those contained in the </w:t>
      </w:r>
      <w:r w:rsidR="00961CC3">
        <w:rPr>
          <w:lang w:val="en-ZA"/>
        </w:rPr>
        <w:t>valid</w:t>
      </w:r>
      <w:r w:rsidRPr="00664EF3">
        <w:rPr>
          <w:lang w:val="en-ZA"/>
        </w:rPr>
        <w:t xml:space="preserve"> permit</w:t>
      </w:r>
      <w:r w:rsidR="00BA79BA">
        <w:rPr>
          <w:lang w:val="en-ZA"/>
        </w:rPr>
        <w:t xml:space="preserve"> for work on wreck resources</w:t>
      </w:r>
      <w:r w:rsidRPr="00664EF3">
        <w:rPr>
          <w:lang w:val="en-ZA"/>
        </w:rPr>
        <w:t xml:space="preserve"> may be carried out.</w:t>
      </w:r>
    </w:p>
    <w:p w14:paraId="17CC39F4" w14:textId="77777777" w:rsidR="005D3D5A" w:rsidRPr="00664EF3" w:rsidRDefault="00990A16" w:rsidP="00664EF3">
      <w:pPr>
        <w:pStyle w:val="1stLevelbodytext"/>
        <w:numPr>
          <w:ilvl w:val="1"/>
          <w:numId w:val="2"/>
        </w:numPr>
        <w:rPr>
          <w:lang w:val="en-ZA"/>
        </w:rPr>
      </w:pPr>
      <w:r w:rsidRPr="00664EF3">
        <w:rPr>
          <w:lang w:val="en-ZA"/>
        </w:rPr>
        <w:t xml:space="preserve">All activities must be limited to the </w:t>
      </w:r>
      <w:r w:rsidR="002A53DE">
        <w:rPr>
          <w:lang w:val="en-ZA"/>
        </w:rPr>
        <w:t>wreck resource(s)</w:t>
      </w:r>
      <w:r w:rsidRPr="00664EF3">
        <w:rPr>
          <w:lang w:val="en-ZA"/>
        </w:rPr>
        <w:t xml:space="preserve"> applied for and listed in the </w:t>
      </w:r>
      <w:r w:rsidR="00961CC3">
        <w:rPr>
          <w:lang w:val="en-ZA"/>
        </w:rPr>
        <w:t>valid</w:t>
      </w:r>
      <w:r w:rsidRPr="00664EF3">
        <w:rPr>
          <w:lang w:val="en-ZA"/>
        </w:rPr>
        <w:t xml:space="preserve"> permit. </w:t>
      </w:r>
    </w:p>
    <w:p w14:paraId="10D8081B" w14:textId="1D8320AB" w:rsidR="00D30748" w:rsidRDefault="00D30748" w:rsidP="00664EF3">
      <w:pPr>
        <w:pStyle w:val="1stLevelbodytext"/>
        <w:numPr>
          <w:ilvl w:val="1"/>
          <w:numId w:val="2"/>
        </w:numPr>
        <w:rPr>
          <w:lang w:val="en-ZA"/>
        </w:rPr>
      </w:pPr>
      <w:r w:rsidRPr="00664EF3">
        <w:rPr>
          <w:lang w:val="en-ZA"/>
        </w:rPr>
        <w:t xml:space="preserve">SAHRA reserves the right to monitor any works undertaken under the authority of a </w:t>
      </w:r>
      <w:r w:rsidR="00961CC3">
        <w:rPr>
          <w:lang w:val="en-ZA"/>
        </w:rPr>
        <w:t>valid</w:t>
      </w:r>
      <w:r w:rsidRPr="00664EF3">
        <w:rPr>
          <w:lang w:val="en-ZA"/>
        </w:rPr>
        <w:t xml:space="preserve"> permit </w:t>
      </w:r>
      <w:r w:rsidR="00BA79BA">
        <w:rPr>
          <w:lang w:val="en-ZA"/>
        </w:rPr>
        <w:t xml:space="preserve">for work on wreck resources </w:t>
      </w:r>
      <w:r w:rsidRPr="00664EF3">
        <w:rPr>
          <w:lang w:val="en-ZA"/>
        </w:rPr>
        <w:t>at any time, and the permit holder is responsible for providing access after reasonable notice (i.e. two days’) of an inspection.</w:t>
      </w:r>
    </w:p>
    <w:p w14:paraId="4ABBABB4" w14:textId="2C8A4F2D" w:rsidR="00FE2F00" w:rsidRPr="00FE2F00" w:rsidRDefault="00FE2F00" w:rsidP="00C52DA3">
      <w:pPr>
        <w:numPr>
          <w:ilvl w:val="1"/>
          <w:numId w:val="2"/>
        </w:numPr>
        <w:spacing w:after="120" w:line="360" w:lineRule="auto"/>
        <w:ind w:left="714" w:hanging="357"/>
        <w:rPr>
          <w:rFonts w:ascii="Arial" w:hAnsi="Arial" w:cs="Arial"/>
          <w:sz w:val="22"/>
          <w:szCs w:val="22"/>
          <w:lang w:bidi="en-US"/>
        </w:rPr>
      </w:pPr>
      <w:r w:rsidRPr="00FE2F00">
        <w:rPr>
          <w:rFonts w:ascii="Arial" w:hAnsi="Arial" w:cs="Arial"/>
          <w:sz w:val="22"/>
          <w:szCs w:val="22"/>
          <w:lang w:bidi="en-US"/>
        </w:rPr>
        <w:t>SAHRA shall not be liable for any losses, damages</w:t>
      </w:r>
      <w:r>
        <w:rPr>
          <w:rFonts w:ascii="Arial" w:hAnsi="Arial" w:cs="Arial"/>
          <w:sz w:val="22"/>
          <w:szCs w:val="22"/>
          <w:lang w:bidi="en-US"/>
        </w:rPr>
        <w:t>,</w:t>
      </w:r>
      <w:r w:rsidRPr="00FE2F00">
        <w:rPr>
          <w:rFonts w:ascii="Arial" w:hAnsi="Arial" w:cs="Arial"/>
          <w:sz w:val="22"/>
          <w:szCs w:val="22"/>
          <w:lang w:bidi="en-US"/>
        </w:rPr>
        <w:t xml:space="preserve"> or injuries to properties or persons, regardless of whether they are under the employ of </w:t>
      </w:r>
      <w:r>
        <w:rPr>
          <w:rFonts w:ascii="Arial" w:hAnsi="Arial" w:cs="Arial"/>
          <w:sz w:val="22"/>
          <w:szCs w:val="22"/>
          <w:lang w:bidi="en-US"/>
        </w:rPr>
        <w:t>a</w:t>
      </w:r>
      <w:r w:rsidRPr="00FE2F00">
        <w:rPr>
          <w:rFonts w:ascii="Arial" w:hAnsi="Arial" w:cs="Arial"/>
          <w:sz w:val="22"/>
          <w:szCs w:val="22"/>
          <w:lang w:bidi="en-US"/>
        </w:rPr>
        <w:t xml:space="preserve"> permit holder, volunteering their assistance with works, or members of the public, as a result of any activities in connection with </w:t>
      </w:r>
      <w:r>
        <w:rPr>
          <w:rFonts w:ascii="Arial" w:hAnsi="Arial" w:cs="Arial"/>
          <w:sz w:val="22"/>
          <w:szCs w:val="22"/>
          <w:lang w:bidi="en-US"/>
        </w:rPr>
        <w:t>any</w:t>
      </w:r>
      <w:r w:rsidRPr="00FE2F00">
        <w:rPr>
          <w:rFonts w:ascii="Arial" w:hAnsi="Arial" w:cs="Arial"/>
          <w:sz w:val="22"/>
          <w:szCs w:val="22"/>
          <w:lang w:bidi="en-US"/>
        </w:rPr>
        <w:t xml:space="preserve"> permit</w:t>
      </w:r>
      <w:r w:rsidR="00BA79BA">
        <w:rPr>
          <w:rFonts w:ascii="Arial" w:hAnsi="Arial" w:cs="Arial"/>
          <w:sz w:val="22"/>
          <w:szCs w:val="22"/>
          <w:lang w:bidi="en-US"/>
        </w:rPr>
        <w:t xml:space="preserve"> for work on wreck resources</w:t>
      </w:r>
      <w:r w:rsidRPr="00FE2F00">
        <w:rPr>
          <w:rFonts w:ascii="Arial" w:hAnsi="Arial" w:cs="Arial"/>
          <w:sz w:val="22"/>
          <w:szCs w:val="22"/>
          <w:lang w:bidi="en-US"/>
        </w:rPr>
        <w:t>.</w:t>
      </w:r>
    </w:p>
    <w:p w14:paraId="1CB70590" w14:textId="32D43B9A" w:rsidR="00503213" w:rsidRDefault="00503213" w:rsidP="00664EF3">
      <w:pPr>
        <w:pStyle w:val="1stLevelbodytext"/>
        <w:numPr>
          <w:ilvl w:val="1"/>
          <w:numId w:val="2"/>
        </w:numPr>
        <w:rPr>
          <w:lang w:val="en-ZA"/>
        </w:rPr>
      </w:pPr>
      <w:r>
        <w:rPr>
          <w:lang w:val="en-ZA"/>
        </w:rPr>
        <w:t>SAHRA reserves the right to cancel any permit</w:t>
      </w:r>
      <w:r w:rsidR="00BA79BA">
        <w:rPr>
          <w:lang w:val="en-ZA"/>
        </w:rPr>
        <w:t xml:space="preserve"> for work on wreck resources</w:t>
      </w:r>
      <w:r>
        <w:rPr>
          <w:lang w:val="en-ZA"/>
        </w:rPr>
        <w:t xml:space="preserve"> at any time by notice to the permit holder.</w:t>
      </w:r>
    </w:p>
    <w:p w14:paraId="345D31BE" w14:textId="77777777" w:rsidR="00664EF3" w:rsidRPr="00664EF3" w:rsidRDefault="00664EF3" w:rsidP="00664EF3">
      <w:pPr>
        <w:pStyle w:val="1stLevelbodytext"/>
        <w:ind w:left="720"/>
        <w:rPr>
          <w:lang w:val="en-ZA"/>
        </w:rPr>
      </w:pPr>
    </w:p>
    <w:p w14:paraId="764A03FC" w14:textId="77777777" w:rsidR="002B3BFE" w:rsidRPr="00664EF3" w:rsidRDefault="00990A16" w:rsidP="00664EF3">
      <w:pPr>
        <w:pStyle w:val="Heading1onPolicies"/>
        <w:spacing w:before="0" w:after="120" w:line="360" w:lineRule="auto"/>
        <w:ind w:left="1134" w:hanging="708"/>
        <w:jc w:val="both"/>
        <w:rPr>
          <w:sz w:val="22"/>
          <w:szCs w:val="22"/>
        </w:rPr>
      </w:pPr>
      <w:r w:rsidRPr="00664EF3">
        <w:rPr>
          <w:sz w:val="22"/>
          <w:szCs w:val="22"/>
          <w:lang w:val="en-ZA"/>
        </w:rPr>
        <w:lastRenderedPageBreak/>
        <w:t>reporting</w:t>
      </w:r>
    </w:p>
    <w:p w14:paraId="1087E312" w14:textId="7313DB60" w:rsidR="001A6560" w:rsidRPr="00664EF3" w:rsidRDefault="00990A16" w:rsidP="00664EF3">
      <w:pPr>
        <w:pStyle w:val="2ndLevelbodytext"/>
        <w:numPr>
          <w:ilvl w:val="1"/>
          <w:numId w:val="2"/>
        </w:numPr>
      </w:pPr>
      <w:r w:rsidRPr="00664EF3">
        <w:t>Unless otherwise stated in the published permit, all permit holders must submit an annual report on activities carried out during the year on the anniversary of the publication of a permit</w:t>
      </w:r>
      <w:r w:rsidR="00BA79BA">
        <w:t xml:space="preserve"> for work on wreck resources</w:t>
      </w:r>
      <w:r w:rsidRPr="00664EF3">
        <w:t>.</w:t>
      </w:r>
    </w:p>
    <w:p w14:paraId="481EDB37" w14:textId="0D47CD31" w:rsidR="00990A16" w:rsidRPr="00664EF3" w:rsidRDefault="00990A16" w:rsidP="00664EF3">
      <w:pPr>
        <w:pStyle w:val="2ndLevelbodytext"/>
        <w:numPr>
          <w:ilvl w:val="1"/>
          <w:numId w:val="2"/>
        </w:numPr>
      </w:pPr>
      <w:r w:rsidRPr="00664EF3">
        <w:t>A</w:t>
      </w:r>
      <w:r w:rsidR="00BA79BA">
        <w:t xml:space="preserve">ny </w:t>
      </w:r>
      <w:r w:rsidRPr="00664EF3">
        <w:t>holder</w:t>
      </w:r>
      <w:r w:rsidR="00BA79BA">
        <w:t xml:space="preserve"> of a permit for work on wreck resources</w:t>
      </w:r>
      <w:r w:rsidRPr="00664EF3">
        <w:t xml:space="preserve"> must submit a final report no more than two (2) months following the date upon which work is concluded.</w:t>
      </w:r>
    </w:p>
    <w:p w14:paraId="62CCB73A" w14:textId="66FCF52C" w:rsidR="00990A16" w:rsidRPr="00664EF3" w:rsidRDefault="00990A16" w:rsidP="00664EF3">
      <w:pPr>
        <w:pStyle w:val="2ndLevelbodytext"/>
        <w:numPr>
          <w:ilvl w:val="1"/>
          <w:numId w:val="2"/>
        </w:numPr>
      </w:pPr>
      <w:r w:rsidRPr="00664EF3">
        <w:t>All permit reports</w:t>
      </w:r>
      <w:r w:rsidR="00BA79BA">
        <w:t xml:space="preserve"> for work on wreck resources</w:t>
      </w:r>
      <w:r w:rsidRPr="00664EF3">
        <w:t xml:space="preserve"> must be emailed to the case officer on or before the due date.</w:t>
      </w:r>
    </w:p>
    <w:p w14:paraId="3C6A2072" w14:textId="0A314302" w:rsidR="00886FDA" w:rsidRPr="00664EF3" w:rsidRDefault="00990A16" w:rsidP="00886FDA">
      <w:pPr>
        <w:pStyle w:val="2ndLevelbodytext"/>
        <w:numPr>
          <w:ilvl w:val="1"/>
          <w:numId w:val="2"/>
        </w:numPr>
      </w:pPr>
      <w:r w:rsidRPr="00664EF3">
        <w:t>All permit reports</w:t>
      </w:r>
      <w:r w:rsidR="00BA79BA">
        <w:t xml:space="preserve"> for work on wreck resources</w:t>
      </w:r>
      <w:r w:rsidRPr="00664EF3">
        <w:t xml:space="preserve"> must include, but not be limited to, the following:</w:t>
      </w:r>
    </w:p>
    <w:p w14:paraId="1ED0F90B" w14:textId="459F5518" w:rsidR="00886FDA" w:rsidRDefault="00886FDA" w:rsidP="00664EF3">
      <w:pPr>
        <w:pStyle w:val="2ndLevelbodytext"/>
        <w:numPr>
          <w:ilvl w:val="2"/>
          <w:numId w:val="2"/>
        </w:numPr>
      </w:pPr>
      <w:r>
        <w:t>Accurate reference to the permit and case IDs in the title of the report;</w:t>
      </w:r>
    </w:p>
    <w:p w14:paraId="669727CF" w14:textId="3C763B62" w:rsidR="00990A16" w:rsidRPr="00664EF3" w:rsidRDefault="00990A16" w:rsidP="00664EF3">
      <w:pPr>
        <w:pStyle w:val="2ndLevelbodytext"/>
        <w:numPr>
          <w:ilvl w:val="2"/>
          <w:numId w:val="2"/>
        </w:numPr>
      </w:pPr>
      <w:r w:rsidRPr="00664EF3">
        <w:t>A detailed description of all activities undertaken under the authority of the permit;</w:t>
      </w:r>
    </w:p>
    <w:p w14:paraId="4FDF2A1B" w14:textId="1BCEF30E" w:rsidR="00990A16" w:rsidRPr="00664EF3" w:rsidRDefault="00990A16" w:rsidP="00664EF3">
      <w:pPr>
        <w:pStyle w:val="2ndLevelbodytext"/>
        <w:numPr>
          <w:ilvl w:val="2"/>
          <w:numId w:val="2"/>
        </w:numPr>
      </w:pPr>
      <w:r w:rsidRPr="00664EF3">
        <w:t>Detailed results of all surveys, analyses, and excavations, including survey data</w:t>
      </w:r>
      <w:r w:rsidR="0092044D">
        <w:t xml:space="preserve"> upon request and where such data was collected</w:t>
      </w:r>
      <w:r w:rsidR="009C61DE">
        <w:t>;</w:t>
      </w:r>
    </w:p>
    <w:p w14:paraId="3F5F3BF4" w14:textId="77777777" w:rsidR="00990A16" w:rsidRPr="00664EF3" w:rsidRDefault="009C61DE" w:rsidP="00664EF3">
      <w:pPr>
        <w:pStyle w:val="2ndLevelbodytext"/>
        <w:numPr>
          <w:ilvl w:val="2"/>
          <w:numId w:val="2"/>
        </w:numPr>
      </w:pPr>
      <w:r>
        <w:t xml:space="preserve">A description </w:t>
      </w:r>
      <w:r w:rsidR="0091164B" w:rsidRPr="00664EF3">
        <w:t xml:space="preserve">the extent to which the </w:t>
      </w:r>
      <w:r w:rsidR="0008193D" w:rsidRPr="00664EF3">
        <w:t>method statement attached to the permit application was adhered to</w:t>
      </w:r>
      <w:r>
        <w:t>;</w:t>
      </w:r>
    </w:p>
    <w:p w14:paraId="438BD9EE" w14:textId="39BB37A0" w:rsidR="0008193D" w:rsidRPr="00664EF3" w:rsidRDefault="0008193D" w:rsidP="00664EF3">
      <w:pPr>
        <w:pStyle w:val="2ndLevelbodytext"/>
        <w:numPr>
          <w:ilvl w:val="2"/>
          <w:numId w:val="2"/>
        </w:numPr>
      </w:pPr>
      <w:r w:rsidRPr="00664EF3">
        <w:t xml:space="preserve">Where </w:t>
      </w:r>
      <w:r w:rsidR="00C7462C">
        <w:t>such activities were a carried out</w:t>
      </w:r>
      <w:r w:rsidRPr="00664EF3">
        <w:t>, a full description, photographs, provenance, location,</w:t>
      </w:r>
      <w:r w:rsidR="00C7462C">
        <w:t xml:space="preserve"> and method(s) of</w:t>
      </w:r>
      <w:r w:rsidRPr="00664EF3">
        <w:t xml:space="preserve"> conservation, curation, sampling, and analysis of all </w:t>
      </w:r>
      <w:r w:rsidR="002A53DE">
        <w:t xml:space="preserve">wreck resources </w:t>
      </w:r>
      <w:r w:rsidRPr="00664EF3">
        <w:t>excavated or sampled</w:t>
      </w:r>
      <w:r w:rsidR="009C61DE">
        <w:t>;</w:t>
      </w:r>
    </w:p>
    <w:p w14:paraId="67345494" w14:textId="5E2BF634" w:rsidR="0008193D" w:rsidRDefault="0008193D" w:rsidP="00664EF3">
      <w:pPr>
        <w:pStyle w:val="2ndLevelbodytext"/>
        <w:numPr>
          <w:ilvl w:val="2"/>
          <w:numId w:val="2"/>
        </w:numPr>
      </w:pPr>
      <w:r w:rsidRPr="00664EF3">
        <w:t>Accurate GPS coordinates for each</w:t>
      </w:r>
      <w:r w:rsidR="00C7462C">
        <w:t xml:space="preserve"> wreck</w:t>
      </w:r>
      <w:r w:rsidRPr="00664EF3">
        <w:t xml:space="preserve"> site worked o</w:t>
      </w:r>
      <w:r w:rsidR="00C7462C">
        <w:t>n</w:t>
      </w:r>
      <w:r w:rsidR="009C61DE">
        <w:t>;</w:t>
      </w:r>
    </w:p>
    <w:p w14:paraId="0307D0B5" w14:textId="27091871" w:rsidR="00C7462C" w:rsidRPr="00664EF3" w:rsidRDefault="00703A83" w:rsidP="00664EF3">
      <w:pPr>
        <w:pStyle w:val="2ndLevelbodytext"/>
        <w:numPr>
          <w:ilvl w:val="2"/>
          <w:numId w:val="2"/>
        </w:numPr>
      </w:pPr>
      <w:r>
        <w:t>In the case of excavation, test excavation, conservation, or mitigation permits – a</w:t>
      </w:r>
      <w:r w:rsidR="00C7462C">
        <w:t xml:space="preserve"> detailed map, including a date, North arrow,</w:t>
      </w:r>
      <w:r>
        <w:t xml:space="preserve"> legend,</w:t>
      </w:r>
      <w:r w:rsidR="00C7462C">
        <w:t xml:space="preserve"> and </w:t>
      </w:r>
      <w:r>
        <w:t xml:space="preserve">indication of </w:t>
      </w:r>
      <w:r w:rsidR="00C7462C">
        <w:t xml:space="preserve">scale, of the wreck site, showing </w:t>
      </w:r>
      <w:r>
        <w:t>the distribution of both features and artefacts;</w:t>
      </w:r>
    </w:p>
    <w:p w14:paraId="5D9D98CA" w14:textId="529B2054" w:rsidR="0008193D" w:rsidRPr="00664EF3" w:rsidRDefault="0008193D" w:rsidP="00664EF3">
      <w:pPr>
        <w:pStyle w:val="2ndLevelbodytext"/>
        <w:numPr>
          <w:ilvl w:val="2"/>
          <w:numId w:val="2"/>
        </w:numPr>
      </w:pPr>
      <w:r w:rsidRPr="00664EF3">
        <w:t xml:space="preserve">Detailed information on site </w:t>
      </w:r>
      <w:r w:rsidR="009C61DE">
        <w:t>stabili</w:t>
      </w:r>
      <w:r w:rsidR="00FE2F00">
        <w:t>s</w:t>
      </w:r>
      <w:r w:rsidR="009C61DE">
        <w:t>ation</w:t>
      </w:r>
      <w:r w:rsidRPr="00664EF3">
        <w:t xml:space="preserve"> where </w:t>
      </w:r>
      <w:r w:rsidR="00C7462C">
        <w:t>test excavation, excavation, sampling, conservation, mitigation, or emergency relocation was carried out</w:t>
      </w:r>
      <w:r w:rsidR="009C61DE">
        <w:t>;</w:t>
      </w:r>
    </w:p>
    <w:p w14:paraId="26A66555" w14:textId="62ACB65D" w:rsidR="001A6560" w:rsidRDefault="00664EF3" w:rsidP="00BA79BA">
      <w:pPr>
        <w:pStyle w:val="2ndLevelbodytext"/>
        <w:numPr>
          <w:ilvl w:val="1"/>
          <w:numId w:val="2"/>
        </w:numPr>
      </w:pPr>
      <w:r w:rsidRPr="00664EF3">
        <w:lastRenderedPageBreak/>
        <w:t>If no published report has appeared within three</w:t>
      </w:r>
      <w:r w:rsidR="00C7462C">
        <w:t xml:space="preserve"> (3)</w:t>
      </w:r>
      <w:r w:rsidRPr="00664EF3">
        <w:t xml:space="preserve"> years of the lapsing of a permit</w:t>
      </w:r>
      <w:r w:rsidR="00BA79BA">
        <w:t xml:space="preserve"> for work on wreck resources</w:t>
      </w:r>
      <w:r w:rsidRPr="00664EF3">
        <w:t xml:space="preserve">, the final report submitted in respect of the permit conditions may be made available to researchers </w:t>
      </w:r>
      <w:r w:rsidR="000B25C0">
        <w:t xml:space="preserve">upon suitable motivation and for </w:t>
      </w:r>
      <w:r w:rsidR="000B25C0">
        <w:rPr>
          <w:i/>
        </w:rPr>
        <w:t xml:space="preserve">bona fide </w:t>
      </w:r>
      <w:r w:rsidR="000B25C0">
        <w:t>research purposes</w:t>
      </w:r>
      <w:r w:rsidRPr="00664EF3">
        <w:t>.</w:t>
      </w:r>
    </w:p>
    <w:p w14:paraId="347ACF73" w14:textId="77777777" w:rsidR="00BA79BA" w:rsidRPr="00664EF3" w:rsidRDefault="00BA79BA" w:rsidP="00BA79BA">
      <w:pPr>
        <w:pStyle w:val="2ndLevelbodytext"/>
        <w:ind w:left="720"/>
      </w:pPr>
    </w:p>
    <w:p w14:paraId="588A3151" w14:textId="77777777" w:rsidR="002B3BFE" w:rsidRPr="00664EF3" w:rsidRDefault="005E0F95" w:rsidP="00664EF3">
      <w:pPr>
        <w:pStyle w:val="Heading1onPolicies"/>
        <w:spacing w:before="0" w:after="120" w:line="360" w:lineRule="auto"/>
        <w:jc w:val="both"/>
        <w:rPr>
          <w:sz w:val="22"/>
          <w:szCs w:val="22"/>
        </w:rPr>
      </w:pPr>
      <w:r w:rsidRPr="00664EF3">
        <w:rPr>
          <w:sz w:val="22"/>
          <w:szCs w:val="22"/>
        </w:rPr>
        <w:tab/>
      </w:r>
      <w:bookmarkStart w:id="11" w:name="_Toc486514995"/>
      <w:r w:rsidR="00664EF3">
        <w:rPr>
          <w:sz w:val="22"/>
          <w:szCs w:val="22"/>
        </w:rPr>
        <w:tab/>
      </w:r>
      <w:r w:rsidR="001A6560" w:rsidRPr="00664EF3">
        <w:rPr>
          <w:sz w:val="22"/>
          <w:szCs w:val="22"/>
        </w:rPr>
        <w:t>Monitoring and review</w:t>
      </w:r>
      <w:bookmarkEnd w:id="11"/>
      <w:r w:rsidR="001A6560" w:rsidRPr="00664EF3">
        <w:rPr>
          <w:sz w:val="22"/>
          <w:szCs w:val="22"/>
        </w:rPr>
        <w:t xml:space="preserve"> </w:t>
      </w:r>
    </w:p>
    <w:p w14:paraId="4892CD30" w14:textId="676BA814" w:rsidR="001A6560" w:rsidRDefault="001A6560" w:rsidP="00664EF3">
      <w:pPr>
        <w:pStyle w:val="1stLevelbodytext"/>
        <w:numPr>
          <w:ilvl w:val="1"/>
          <w:numId w:val="2"/>
        </w:numPr>
        <w:rPr>
          <w:lang w:val="en-ZA"/>
        </w:rPr>
      </w:pPr>
      <w:r w:rsidRPr="00664EF3">
        <w:rPr>
          <w:lang w:val="en-ZA"/>
        </w:rPr>
        <w:t xml:space="preserve">The </w:t>
      </w:r>
      <w:r w:rsidR="000B25C0">
        <w:rPr>
          <w:lang w:val="en-ZA"/>
        </w:rPr>
        <w:t xml:space="preserve">designated SAHRA </w:t>
      </w:r>
      <w:r w:rsidR="00390AB1">
        <w:rPr>
          <w:lang w:val="en-ZA"/>
        </w:rPr>
        <w:t>specialist</w:t>
      </w:r>
      <w:r w:rsidR="00E56EED" w:rsidRPr="00664EF3">
        <w:rPr>
          <w:lang w:val="en-ZA"/>
        </w:rPr>
        <w:t xml:space="preserve"> </w:t>
      </w:r>
      <w:r w:rsidRPr="00664EF3">
        <w:rPr>
          <w:lang w:val="en-ZA"/>
        </w:rPr>
        <w:t xml:space="preserve">shall review the </w:t>
      </w:r>
      <w:r w:rsidR="00E56EED" w:rsidRPr="00664EF3">
        <w:rPr>
          <w:lang w:val="en-ZA"/>
        </w:rPr>
        <w:t>wreck</w:t>
      </w:r>
      <w:r w:rsidR="00071DEF">
        <w:rPr>
          <w:lang w:val="en-ZA"/>
        </w:rPr>
        <w:t xml:space="preserve"> resources</w:t>
      </w:r>
      <w:r w:rsidR="00E56EED" w:rsidRPr="00664EF3">
        <w:rPr>
          <w:lang w:val="en-ZA"/>
        </w:rPr>
        <w:t xml:space="preserve"> permitting policies, procedures, and guidelines of </w:t>
      </w:r>
      <w:r w:rsidRPr="00664EF3">
        <w:rPr>
          <w:noProof/>
          <w:lang w:val="en-ZA"/>
        </w:rPr>
        <w:t>SAHRA</w:t>
      </w:r>
      <w:r w:rsidRPr="00664EF3">
        <w:rPr>
          <w:lang w:val="en-ZA"/>
        </w:rPr>
        <w:t xml:space="preserve"> on a regular basis to ensure that they</w:t>
      </w:r>
      <w:r w:rsidR="00E56EED" w:rsidRPr="00664EF3">
        <w:rPr>
          <w:lang w:val="en-ZA"/>
        </w:rPr>
        <w:t xml:space="preserve"> remain aligned to international best practice and legislative and regulatory requirements, and that they reflect current practices within SAHRA.</w:t>
      </w:r>
    </w:p>
    <w:p w14:paraId="42D67F55" w14:textId="77777777" w:rsidR="00664EF3" w:rsidRPr="00664EF3" w:rsidRDefault="00664EF3" w:rsidP="00664EF3">
      <w:pPr>
        <w:pStyle w:val="1stLevelbodytext"/>
        <w:ind w:left="720"/>
        <w:rPr>
          <w:lang w:val="en-ZA"/>
        </w:rPr>
      </w:pPr>
    </w:p>
    <w:p w14:paraId="39DFB200" w14:textId="77777777" w:rsidR="00CD3D18" w:rsidRPr="00664EF3" w:rsidRDefault="00CD3D18" w:rsidP="00664EF3">
      <w:pPr>
        <w:pStyle w:val="Heading1onPolicies"/>
        <w:spacing w:before="0" w:after="120" w:line="360" w:lineRule="auto"/>
        <w:ind w:left="1134" w:hanging="708"/>
        <w:jc w:val="both"/>
        <w:rPr>
          <w:sz w:val="22"/>
          <w:szCs w:val="22"/>
        </w:rPr>
      </w:pPr>
      <w:bookmarkStart w:id="12" w:name="_Toc486514996"/>
      <w:r w:rsidRPr="00664EF3">
        <w:rPr>
          <w:sz w:val="22"/>
          <w:szCs w:val="22"/>
        </w:rPr>
        <w:t>COMMUNICATION</w:t>
      </w:r>
      <w:bookmarkEnd w:id="12"/>
    </w:p>
    <w:p w14:paraId="55BC86D6" w14:textId="77777777" w:rsidR="00CD3D18" w:rsidRPr="00664EF3" w:rsidRDefault="00CD3D18" w:rsidP="000B25C0">
      <w:pPr>
        <w:widowControl w:val="0"/>
        <w:numPr>
          <w:ilvl w:val="1"/>
          <w:numId w:val="2"/>
        </w:numPr>
        <w:autoSpaceDE w:val="0"/>
        <w:autoSpaceDN w:val="0"/>
        <w:adjustRightInd w:val="0"/>
        <w:spacing w:before="0" w:after="120" w:line="360" w:lineRule="auto"/>
        <w:ind w:left="1134" w:hanging="708"/>
        <w:rPr>
          <w:rFonts w:ascii="Arial" w:hAnsi="Arial" w:cs="Arial"/>
          <w:color w:val="000000"/>
          <w:sz w:val="22"/>
          <w:szCs w:val="22"/>
        </w:rPr>
      </w:pPr>
      <w:r w:rsidRPr="00664EF3">
        <w:rPr>
          <w:rFonts w:ascii="Arial" w:hAnsi="Arial" w:cs="Arial"/>
          <w:color w:val="000000"/>
          <w:sz w:val="22"/>
          <w:szCs w:val="22"/>
        </w:rPr>
        <w:t>This policy</w:t>
      </w:r>
      <w:r w:rsidR="00E56EED" w:rsidRPr="00664EF3">
        <w:rPr>
          <w:rFonts w:ascii="Arial" w:hAnsi="Arial" w:cs="Arial"/>
          <w:color w:val="000000"/>
          <w:sz w:val="22"/>
          <w:szCs w:val="22"/>
        </w:rPr>
        <w:t xml:space="preserve"> shall </w:t>
      </w:r>
      <w:r w:rsidRPr="00664EF3">
        <w:rPr>
          <w:rFonts w:ascii="Arial" w:hAnsi="Arial" w:cs="Arial"/>
          <w:color w:val="000000"/>
          <w:sz w:val="22"/>
          <w:szCs w:val="22"/>
        </w:rPr>
        <w:t>be communicated to all employees of SAHRA using the full range of communication methods available within the organisation.</w:t>
      </w:r>
    </w:p>
    <w:p w14:paraId="3C8D9B9B" w14:textId="06C1D9F3" w:rsidR="00E56EED" w:rsidRDefault="00E56EED" w:rsidP="000B25C0">
      <w:pPr>
        <w:widowControl w:val="0"/>
        <w:numPr>
          <w:ilvl w:val="1"/>
          <w:numId w:val="2"/>
        </w:numPr>
        <w:autoSpaceDE w:val="0"/>
        <w:autoSpaceDN w:val="0"/>
        <w:adjustRightInd w:val="0"/>
        <w:spacing w:before="0" w:after="120" w:line="360" w:lineRule="auto"/>
        <w:ind w:left="1134" w:hanging="708"/>
        <w:rPr>
          <w:rFonts w:ascii="Arial" w:hAnsi="Arial" w:cs="Arial"/>
          <w:color w:val="000000"/>
          <w:sz w:val="22"/>
          <w:szCs w:val="22"/>
        </w:rPr>
      </w:pPr>
      <w:r w:rsidRPr="00664EF3">
        <w:rPr>
          <w:rFonts w:ascii="Arial" w:hAnsi="Arial" w:cs="Arial"/>
          <w:color w:val="000000"/>
          <w:sz w:val="22"/>
          <w:szCs w:val="22"/>
        </w:rPr>
        <w:t>This policy shall be circulated to</w:t>
      </w:r>
      <w:r w:rsidR="00390AB1">
        <w:rPr>
          <w:rFonts w:ascii="Arial" w:hAnsi="Arial" w:cs="Arial"/>
          <w:color w:val="000000"/>
          <w:sz w:val="22"/>
          <w:szCs w:val="22"/>
        </w:rPr>
        <w:t xml:space="preserve"> all relevant</w:t>
      </w:r>
      <w:r w:rsidRPr="00664EF3">
        <w:rPr>
          <w:rFonts w:ascii="Arial" w:hAnsi="Arial" w:cs="Arial"/>
          <w:color w:val="000000"/>
          <w:sz w:val="22"/>
          <w:szCs w:val="22"/>
        </w:rPr>
        <w:t xml:space="preserve"> stakeholders for their input over a period of </w:t>
      </w:r>
      <w:r w:rsidR="00C7462C">
        <w:rPr>
          <w:rFonts w:ascii="Arial" w:hAnsi="Arial" w:cs="Arial"/>
          <w:color w:val="000000"/>
          <w:sz w:val="22"/>
          <w:szCs w:val="22"/>
        </w:rPr>
        <w:t>thirty (</w:t>
      </w:r>
      <w:r w:rsidRPr="00664EF3">
        <w:rPr>
          <w:rFonts w:ascii="Arial" w:hAnsi="Arial" w:cs="Arial"/>
          <w:color w:val="000000"/>
          <w:sz w:val="22"/>
          <w:szCs w:val="22"/>
        </w:rPr>
        <w:t>30</w:t>
      </w:r>
      <w:r w:rsidR="00C7462C">
        <w:rPr>
          <w:rFonts w:ascii="Arial" w:hAnsi="Arial" w:cs="Arial"/>
          <w:color w:val="000000"/>
          <w:sz w:val="22"/>
          <w:szCs w:val="22"/>
        </w:rPr>
        <w:t>)</w:t>
      </w:r>
      <w:r w:rsidRPr="00664EF3">
        <w:rPr>
          <w:rFonts w:ascii="Arial" w:hAnsi="Arial" w:cs="Arial"/>
          <w:color w:val="000000"/>
          <w:sz w:val="22"/>
          <w:szCs w:val="22"/>
        </w:rPr>
        <w:t xml:space="preserve"> calendar days.</w:t>
      </w:r>
    </w:p>
    <w:p w14:paraId="1F975750" w14:textId="77777777" w:rsidR="00664EF3" w:rsidRPr="00664EF3" w:rsidRDefault="00664EF3" w:rsidP="00664EF3">
      <w:pPr>
        <w:widowControl w:val="0"/>
        <w:autoSpaceDE w:val="0"/>
        <w:autoSpaceDN w:val="0"/>
        <w:adjustRightInd w:val="0"/>
        <w:spacing w:before="0" w:after="120" w:line="360" w:lineRule="auto"/>
        <w:ind w:left="426"/>
        <w:rPr>
          <w:rFonts w:ascii="Arial" w:hAnsi="Arial" w:cs="Arial"/>
          <w:color w:val="000000"/>
          <w:sz w:val="22"/>
          <w:szCs w:val="22"/>
        </w:rPr>
      </w:pPr>
    </w:p>
    <w:p w14:paraId="0BFD4EEA" w14:textId="77777777" w:rsidR="00CD3D18" w:rsidRPr="00664EF3" w:rsidRDefault="00CD3D18" w:rsidP="00664EF3">
      <w:pPr>
        <w:pStyle w:val="Heading1onPolicies"/>
        <w:spacing w:before="0" w:after="120" w:line="360" w:lineRule="auto"/>
        <w:ind w:left="1134" w:hanging="708"/>
        <w:jc w:val="both"/>
        <w:rPr>
          <w:sz w:val="22"/>
          <w:szCs w:val="22"/>
        </w:rPr>
      </w:pPr>
      <w:bookmarkStart w:id="13" w:name="_Toc486514997"/>
      <w:r w:rsidRPr="00664EF3">
        <w:rPr>
          <w:sz w:val="22"/>
          <w:szCs w:val="22"/>
        </w:rPr>
        <w:t>DEVIATION</w:t>
      </w:r>
      <w:bookmarkEnd w:id="13"/>
      <w:r w:rsidRPr="00664EF3">
        <w:rPr>
          <w:sz w:val="22"/>
          <w:szCs w:val="22"/>
        </w:rPr>
        <w:t xml:space="preserve"> </w:t>
      </w:r>
    </w:p>
    <w:p w14:paraId="0FC918FD" w14:textId="77777777" w:rsidR="00CD3D18" w:rsidRPr="00664EF3" w:rsidRDefault="00CD3D18" w:rsidP="00664EF3">
      <w:pPr>
        <w:widowControl w:val="0"/>
        <w:numPr>
          <w:ilvl w:val="1"/>
          <w:numId w:val="2"/>
        </w:numPr>
        <w:autoSpaceDE w:val="0"/>
        <w:autoSpaceDN w:val="0"/>
        <w:adjustRightInd w:val="0"/>
        <w:spacing w:before="0" w:after="120" w:line="360" w:lineRule="auto"/>
        <w:ind w:left="426" w:firstLine="0"/>
        <w:rPr>
          <w:rFonts w:ascii="Arial" w:hAnsi="Arial" w:cs="Arial"/>
          <w:sz w:val="22"/>
          <w:szCs w:val="22"/>
        </w:rPr>
      </w:pPr>
      <w:r w:rsidRPr="00664EF3">
        <w:rPr>
          <w:rFonts w:ascii="Arial" w:hAnsi="Arial" w:cs="Arial"/>
          <w:sz w:val="22"/>
          <w:szCs w:val="22"/>
        </w:rPr>
        <w:t xml:space="preserve">Deviation from this policy will require written authorisation by the SAHRA Chief </w:t>
      </w:r>
      <w:r w:rsidR="00177A7B" w:rsidRPr="00664EF3">
        <w:rPr>
          <w:rFonts w:ascii="Arial" w:hAnsi="Arial" w:cs="Arial"/>
          <w:sz w:val="22"/>
          <w:szCs w:val="22"/>
        </w:rPr>
        <w:tab/>
      </w:r>
      <w:r w:rsidR="00177A7B" w:rsidRPr="00664EF3">
        <w:rPr>
          <w:rFonts w:ascii="Arial" w:hAnsi="Arial" w:cs="Arial"/>
          <w:sz w:val="22"/>
          <w:szCs w:val="22"/>
        </w:rPr>
        <w:tab/>
      </w:r>
      <w:r w:rsidR="00177A7B" w:rsidRPr="00664EF3">
        <w:rPr>
          <w:rFonts w:ascii="Arial" w:hAnsi="Arial" w:cs="Arial"/>
          <w:sz w:val="22"/>
          <w:szCs w:val="22"/>
        </w:rPr>
        <w:tab/>
      </w:r>
      <w:r w:rsidR="00177A7B" w:rsidRPr="00664EF3">
        <w:rPr>
          <w:rFonts w:ascii="Arial" w:hAnsi="Arial" w:cs="Arial"/>
          <w:sz w:val="22"/>
          <w:szCs w:val="22"/>
        </w:rPr>
        <w:tab/>
      </w:r>
      <w:r w:rsidRPr="00664EF3">
        <w:rPr>
          <w:rFonts w:ascii="Arial" w:hAnsi="Arial" w:cs="Arial"/>
          <w:sz w:val="22"/>
          <w:szCs w:val="22"/>
        </w:rPr>
        <w:t xml:space="preserve">Executive Officer (CEO). </w:t>
      </w:r>
    </w:p>
    <w:p w14:paraId="30D05B4E" w14:textId="77777777" w:rsidR="00CD3D18" w:rsidRPr="00664EF3" w:rsidRDefault="00CD3D18" w:rsidP="00664EF3">
      <w:pPr>
        <w:widowControl w:val="0"/>
        <w:overflowPunct w:val="0"/>
        <w:autoSpaceDE w:val="0"/>
        <w:autoSpaceDN w:val="0"/>
        <w:adjustRightInd w:val="0"/>
        <w:spacing w:before="0" w:after="120" w:line="360" w:lineRule="auto"/>
        <w:ind w:right="420"/>
        <w:rPr>
          <w:rFonts w:ascii="Arial" w:hAnsi="Arial" w:cs="Arial"/>
          <w:sz w:val="22"/>
          <w:szCs w:val="22"/>
        </w:rPr>
      </w:pPr>
    </w:p>
    <w:p w14:paraId="444B9E6C" w14:textId="77777777" w:rsidR="00CD3D18" w:rsidRPr="00664EF3" w:rsidRDefault="00CD3D18" w:rsidP="00664EF3">
      <w:pPr>
        <w:pStyle w:val="Heading1onPolicies"/>
        <w:spacing w:before="0" w:after="120" w:line="360" w:lineRule="auto"/>
        <w:ind w:left="1134" w:hanging="708"/>
        <w:jc w:val="both"/>
        <w:rPr>
          <w:sz w:val="22"/>
          <w:szCs w:val="22"/>
        </w:rPr>
      </w:pPr>
      <w:bookmarkStart w:id="14" w:name="_Toc486514998"/>
      <w:r w:rsidRPr="00664EF3">
        <w:rPr>
          <w:sz w:val="22"/>
          <w:szCs w:val="22"/>
        </w:rPr>
        <w:t>EFFECTIVE DATE AND REVISION</w:t>
      </w:r>
      <w:bookmarkEnd w:id="14"/>
    </w:p>
    <w:p w14:paraId="134BE802" w14:textId="0D27437D" w:rsidR="00700D28" w:rsidRPr="00BA79BA" w:rsidRDefault="00CD3D18" w:rsidP="00BA79BA">
      <w:pPr>
        <w:widowControl w:val="0"/>
        <w:numPr>
          <w:ilvl w:val="1"/>
          <w:numId w:val="2"/>
        </w:numPr>
        <w:autoSpaceDE w:val="0"/>
        <w:autoSpaceDN w:val="0"/>
        <w:adjustRightInd w:val="0"/>
        <w:spacing w:before="0" w:after="120" w:line="360" w:lineRule="auto"/>
        <w:ind w:left="426" w:firstLine="0"/>
        <w:rPr>
          <w:rFonts w:ascii="Arial" w:hAnsi="Arial" w:cs="Arial"/>
          <w:sz w:val="22"/>
          <w:szCs w:val="22"/>
        </w:rPr>
      </w:pPr>
      <w:r w:rsidRPr="00664EF3">
        <w:rPr>
          <w:rFonts w:ascii="Arial" w:hAnsi="Arial" w:cs="Arial"/>
          <w:sz w:val="22"/>
          <w:szCs w:val="22"/>
        </w:rPr>
        <w:t xml:space="preserve">This policy will be effective upon approval by the SAHRA Council and shall be </w:t>
      </w:r>
      <w:r w:rsidR="00177A7B" w:rsidRPr="00664EF3">
        <w:rPr>
          <w:rFonts w:ascii="Arial" w:hAnsi="Arial" w:cs="Arial"/>
          <w:sz w:val="22"/>
          <w:szCs w:val="22"/>
        </w:rPr>
        <w:tab/>
      </w:r>
      <w:r w:rsidR="00177A7B" w:rsidRPr="00664EF3">
        <w:rPr>
          <w:rFonts w:ascii="Arial" w:hAnsi="Arial" w:cs="Arial"/>
          <w:sz w:val="22"/>
          <w:szCs w:val="22"/>
        </w:rPr>
        <w:tab/>
      </w:r>
      <w:r w:rsidR="00177A7B" w:rsidRPr="00664EF3">
        <w:rPr>
          <w:rFonts w:ascii="Arial" w:hAnsi="Arial" w:cs="Arial"/>
          <w:sz w:val="22"/>
          <w:szCs w:val="22"/>
        </w:rPr>
        <w:tab/>
      </w:r>
      <w:r w:rsidR="00177A7B" w:rsidRPr="00664EF3">
        <w:rPr>
          <w:rFonts w:ascii="Arial" w:hAnsi="Arial" w:cs="Arial"/>
          <w:sz w:val="22"/>
          <w:szCs w:val="22"/>
        </w:rPr>
        <w:tab/>
      </w:r>
      <w:r w:rsidR="009C61DE">
        <w:rPr>
          <w:rFonts w:ascii="Arial" w:hAnsi="Arial" w:cs="Arial"/>
          <w:sz w:val="22"/>
          <w:szCs w:val="22"/>
        </w:rPr>
        <w:t xml:space="preserve">reviewed, and revised </w:t>
      </w:r>
      <w:r w:rsidR="000B25C0">
        <w:rPr>
          <w:rFonts w:ascii="Arial" w:hAnsi="Arial" w:cs="Arial"/>
          <w:sz w:val="22"/>
          <w:szCs w:val="22"/>
        </w:rPr>
        <w:t>if</w:t>
      </w:r>
      <w:r w:rsidR="009C61DE">
        <w:rPr>
          <w:rFonts w:ascii="Arial" w:hAnsi="Arial" w:cs="Arial"/>
          <w:sz w:val="22"/>
          <w:szCs w:val="22"/>
        </w:rPr>
        <w:t xml:space="preserve"> necessary,</w:t>
      </w:r>
      <w:r w:rsidR="009C61DE" w:rsidRPr="00664EF3">
        <w:rPr>
          <w:rFonts w:ascii="Arial" w:hAnsi="Arial" w:cs="Arial"/>
          <w:sz w:val="22"/>
          <w:szCs w:val="22"/>
        </w:rPr>
        <w:t xml:space="preserve"> </w:t>
      </w:r>
      <w:r w:rsidR="009C61DE">
        <w:rPr>
          <w:rFonts w:ascii="Arial" w:hAnsi="Arial" w:cs="Arial"/>
          <w:sz w:val="22"/>
          <w:szCs w:val="22"/>
        </w:rPr>
        <w:t xml:space="preserve">every two years </w:t>
      </w:r>
      <w:r w:rsidRPr="00664EF3">
        <w:rPr>
          <w:rFonts w:ascii="Arial" w:hAnsi="Arial" w:cs="Arial"/>
          <w:sz w:val="22"/>
          <w:szCs w:val="22"/>
        </w:rPr>
        <w:t xml:space="preserve">from the date of approval. </w:t>
      </w:r>
    </w:p>
    <w:sectPr w:rsidR="00700D28" w:rsidRPr="00BA79BA" w:rsidSect="000869C9">
      <w:headerReference w:type="even" r:id="rId11"/>
      <w:headerReference w:type="default" r:id="rId12"/>
      <w:footerReference w:type="default" r:id="rId13"/>
      <w:headerReference w:type="first" r:id="rId14"/>
      <w:pgSz w:w="11907" w:h="16840" w:code="9"/>
      <w:pgMar w:top="900" w:right="1411" w:bottom="810" w:left="1170" w:header="2835" w:footer="283"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9B246A5" w14:textId="77777777" w:rsidR="00F6030C" w:rsidRDefault="00F6030C">
      <w:r>
        <w:separator/>
      </w:r>
    </w:p>
  </w:endnote>
  <w:endnote w:type="continuationSeparator" w:id="0">
    <w:p w14:paraId="30AEC2CE" w14:textId="77777777" w:rsidR="00F6030C" w:rsidRDefault="00F6030C">
      <w:r>
        <w:continuationSeparator/>
      </w:r>
    </w:p>
  </w:endnote>
  <w:endnote w:type="continuationNotice" w:id="1">
    <w:p w14:paraId="6F597B9A" w14:textId="77777777" w:rsidR="00F6030C" w:rsidRDefault="00F6030C">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Rounded MT Bold">
    <w:panose1 w:val="020F0704030504030204"/>
    <w:charset w:val="00"/>
    <w:family w:val="swiss"/>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Bold">
    <w:altName w:val="Times New Roman"/>
    <w:panose1 w:val="00000000000000000000"/>
    <w:charset w:val="00"/>
    <w:family w:val="swiss"/>
    <w:notTrueType/>
    <w:pitch w:val="default"/>
    <w:sig w:usb0="03000000"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Dialog Cond">
    <w:altName w:val="Times New Roman"/>
    <w:panose1 w:val="00000000000000000000"/>
    <w:charset w:val="00"/>
    <w:family w:val="auto"/>
    <w:notTrueType/>
    <w:pitch w:val="default"/>
    <w:sig w:usb0="00000003" w:usb1="00000000" w:usb2="00000000" w:usb3="00000000" w:csb0="00000001" w:csb1="00000000"/>
  </w:font>
  <w:font w:name="Utopia">
    <w:altName w:val="Times New Roman"/>
    <w:panose1 w:val="00000000000000000000"/>
    <w:charset w:val="00"/>
    <w:family w:val="roman"/>
    <w:notTrueType/>
    <w:pitch w:val="default"/>
    <w:sig w:usb0="00000003" w:usb1="00000000" w:usb2="00000000" w:usb3="00000000" w:csb0="00000001" w:csb1="00000000"/>
  </w:font>
  <w:font w:name="Dialog">
    <w:altName w:val="Times New Roman"/>
    <w:panose1 w:val="00000000000000000000"/>
    <w:charset w:val="00"/>
    <w:family w:val="auto"/>
    <w:notTrueType/>
    <w:pitch w:val="default"/>
    <w:sig w:usb0="00000003" w:usb1="00000000" w:usb2="00000000" w:usb3="00000000" w:csb0="00000001" w:csb1="00000000"/>
  </w:font>
  <w:font w:name="Lucida Grande">
    <w:altName w:val="Segoe UI"/>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Century Gothic">
    <w:panose1 w:val="020B0502020202020204"/>
    <w:charset w:val="00"/>
    <w:family w:val="swiss"/>
    <w:pitch w:val="variable"/>
    <w:sig w:usb0="00000287" w:usb1="00000000" w:usb2="00000000" w:usb3="00000000" w:csb0="0000009F" w:csb1="00000000"/>
  </w:font>
  <w:font w:name="Frutiger">
    <w:altName w:val="Times New Roman"/>
    <w:charset w:val="00"/>
    <w:family w:val="auto"/>
    <w:pitch w:val="variable"/>
    <w:sig w:usb0="00000083" w:usb1="00000000" w:usb2="00000000" w:usb3="00000000" w:csb0="00000009" w:csb1="00000000"/>
  </w:font>
  <w:font w:name="Cambria">
    <w:panose1 w:val="02040503050406030204"/>
    <w:charset w:val="00"/>
    <w:family w:val="roman"/>
    <w:pitch w:val="variable"/>
    <w:sig w:usb0="E00002FF" w:usb1="400004FF" w:usb2="00000000" w:usb3="00000000" w:csb0="0000019F" w:csb1="00000000"/>
  </w:font>
  <w:font w:name="Helvetica LT Std">
    <w:panose1 w:val="00000000000000000000"/>
    <w:charset w:val="00"/>
    <w:family w:val="swiss"/>
    <w:notTrueType/>
    <w:pitch w:val="variable"/>
    <w:sig w:usb0="00000203" w:usb1="00000000" w:usb2="00000000" w:usb3="00000000" w:csb0="00000005" w:csb1="00000000"/>
  </w:font>
  <w:font w:name="Helvetica LT Std Light">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9979" w:type="dxa"/>
      <w:tblInd w:w="-27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1761"/>
      <w:gridCol w:w="2490"/>
      <w:gridCol w:w="2936"/>
      <w:gridCol w:w="2792"/>
    </w:tblGrid>
    <w:tr w:rsidR="00CD5614" w14:paraId="41B8795F" w14:textId="77777777" w:rsidTr="008A3517">
      <w:trPr>
        <w:trHeight w:val="252"/>
      </w:trPr>
      <w:tc>
        <w:tcPr>
          <w:tcW w:w="9979" w:type="dxa"/>
          <w:gridSpan w:val="4"/>
          <w:shd w:val="clear" w:color="C0C0C0" w:fill="FFFFFF"/>
        </w:tcPr>
        <w:p w14:paraId="5A7E7E19" w14:textId="30511FD3" w:rsidR="00CD5614" w:rsidRPr="00176977" w:rsidRDefault="00CD5614" w:rsidP="00A4420A">
          <w:pPr>
            <w:pStyle w:val="Footer"/>
            <w:spacing w:before="40" w:after="20"/>
            <w:ind w:right="86"/>
            <w:jc w:val="center"/>
            <w:rPr>
              <w:rFonts w:ascii="Arial" w:hAnsi="Arial" w:cs="Arial"/>
              <w:b/>
              <w:sz w:val="16"/>
            </w:rPr>
          </w:pPr>
          <w:r>
            <w:rPr>
              <w:rFonts w:ascii="Arial" w:hAnsi="Arial" w:cs="Arial"/>
              <w:b/>
              <w:sz w:val="16"/>
            </w:rPr>
            <w:t>(</w:t>
          </w:r>
          <w:r w:rsidR="006E7AF3">
            <w:rPr>
              <w:rFonts w:ascii="Arial" w:hAnsi="Arial" w:cs="Arial"/>
              <w:b/>
              <w:sz w:val="16"/>
            </w:rPr>
            <w:t>WRECK</w:t>
          </w:r>
          <w:r w:rsidR="00BA79BA">
            <w:rPr>
              <w:rFonts w:ascii="Arial" w:hAnsi="Arial" w:cs="Arial"/>
              <w:b/>
              <w:sz w:val="16"/>
            </w:rPr>
            <w:t xml:space="preserve"> RESOURCES</w:t>
          </w:r>
          <w:r w:rsidR="006E7AF3">
            <w:rPr>
              <w:rFonts w:ascii="Arial" w:hAnsi="Arial" w:cs="Arial"/>
              <w:b/>
              <w:sz w:val="16"/>
            </w:rPr>
            <w:t xml:space="preserve"> PERMIT POLICY</w:t>
          </w:r>
          <w:r>
            <w:rPr>
              <w:rFonts w:ascii="Arial" w:hAnsi="Arial" w:cs="Arial"/>
              <w:b/>
              <w:sz w:val="16"/>
            </w:rPr>
            <w:t>)</w:t>
          </w:r>
        </w:p>
      </w:tc>
    </w:tr>
    <w:tr w:rsidR="00CD5614" w:rsidRPr="00176977" w14:paraId="602B6777" w14:textId="77777777" w:rsidTr="008A3517">
      <w:trPr>
        <w:trHeight w:val="288"/>
      </w:trPr>
      <w:tc>
        <w:tcPr>
          <w:tcW w:w="1761" w:type="dxa"/>
          <w:shd w:val="clear" w:color="C0C0C0" w:fill="FFFFFF"/>
        </w:tcPr>
        <w:p w14:paraId="5D1507C1" w14:textId="77777777" w:rsidR="00CD5614" w:rsidRPr="00176977" w:rsidRDefault="00CD5614" w:rsidP="00573267">
          <w:pPr>
            <w:pStyle w:val="Footer"/>
            <w:tabs>
              <w:tab w:val="right" w:pos="9252"/>
            </w:tabs>
            <w:spacing w:before="40" w:after="20"/>
            <w:ind w:right="58" w:firstLine="86"/>
            <w:jc w:val="left"/>
            <w:rPr>
              <w:rFonts w:ascii="Arial" w:hAnsi="Arial" w:cs="Arial"/>
              <w:b/>
              <w:sz w:val="16"/>
            </w:rPr>
          </w:pPr>
          <w:r w:rsidRPr="00176977">
            <w:rPr>
              <w:rFonts w:ascii="Arial" w:hAnsi="Arial" w:cs="Arial"/>
              <w:b/>
              <w:sz w:val="16"/>
            </w:rPr>
            <w:t>Document Control</w:t>
          </w:r>
        </w:p>
      </w:tc>
      <w:tc>
        <w:tcPr>
          <w:tcW w:w="2490" w:type="dxa"/>
          <w:shd w:val="clear" w:color="C0C0C0" w:fill="FFFFFF"/>
        </w:tcPr>
        <w:p w14:paraId="0AD75394" w14:textId="77777777" w:rsidR="00CD5614" w:rsidRPr="00176977" w:rsidRDefault="00CD5614" w:rsidP="00573267">
          <w:pPr>
            <w:pStyle w:val="Footer"/>
            <w:spacing w:before="40" w:after="20"/>
            <w:ind w:left="86" w:right="58"/>
            <w:jc w:val="left"/>
            <w:rPr>
              <w:rFonts w:ascii="Arial" w:hAnsi="Arial" w:cs="Arial"/>
              <w:b/>
              <w:sz w:val="16"/>
            </w:rPr>
          </w:pPr>
          <w:r w:rsidRPr="00176977">
            <w:rPr>
              <w:rFonts w:ascii="Arial" w:hAnsi="Arial" w:cs="Arial"/>
              <w:b/>
              <w:sz w:val="16"/>
            </w:rPr>
            <w:t xml:space="preserve">Implementation Date </w:t>
          </w:r>
        </w:p>
      </w:tc>
      <w:tc>
        <w:tcPr>
          <w:tcW w:w="2936" w:type="dxa"/>
          <w:shd w:val="clear" w:color="C0C0C0" w:fill="FFFFFF"/>
        </w:tcPr>
        <w:p w14:paraId="01AE0DCA" w14:textId="77777777" w:rsidR="00CD5614" w:rsidRPr="00176977" w:rsidRDefault="00CD5614" w:rsidP="00573267">
          <w:pPr>
            <w:pStyle w:val="Footer"/>
            <w:spacing w:before="40" w:after="20"/>
            <w:ind w:left="86" w:right="58"/>
            <w:jc w:val="left"/>
            <w:rPr>
              <w:rFonts w:ascii="Arial" w:hAnsi="Arial" w:cs="Arial"/>
              <w:b/>
              <w:sz w:val="16"/>
            </w:rPr>
          </w:pPr>
          <w:r w:rsidRPr="00176977">
            <w:rPr>
              <w:rFonts w:ascii="Arial" w:hAnsi="Arial" w:cs="Arial"/>
              <w:b/>
              <w:sz w:val="16"/>
            </w:rPr>
            <w:t>Revision Date:</w:t>
          </w:r>
        </w:p>
      </w:tc>
      <w:tc>
        <w:tcPr>
          <w:tcW w:w="2792" w:type="dxa"/>
          <w:shd w:val="clear" w:color="C0C0C0" w:fill="FFFFFF"/>
        </w:tcPr>
        <w:p w14:paraId="0D53BAA1" w14:textId="77777777" w:rsidR="00CD5614" w:rsidRPr="00176977" w:rsidRDefault="00CD5614" w:rsidP="00154B3C">
          <w:pPr>
            <w:pStyle w:val="Footer"/>
            <w:spacing w:before="40" w:after="20"/>
            <w:ind w:right="86"/>
            <w:jc w:val="right"/>
            <w:rPr>
              <w:rFonts w:ascii="Arial" w:hAnsi="Arial" w:cs="Arial"/>
              <w:b/>
              <w:sz w:val="16"/>
            </w:rPr>
          </w:pPr>
          <w:r w:rsidRPr="00176977">
            <w:rPr>
              <w:rFonts w:ascii="Arial" w:hAnsi="Arial" w:cs="Arial"/>
              <w:b/>
              <w:sz w:val="16"/>
            </w:rPr>
            <w:t>PAGE</w:t>
          </w:r>
        </w:p>
      </w:tc>
    </w:tr>
    <w:tr w:rsidR="00CD5614" w:rsidRPr="00176977" w14:paraId="121B8617" w14:textId="77777777" w:rsidTr="008A3517">
      <w:trPr>
        <w:trHeight w:val="288"/>
      </w:trPr>
      <w:tc>
        <w:tcPr>
          <w:tcW w:w="1761" w:type="dxa"/>
          <w:shd w:val="clear" w:color="C0C0C0" w:fill="FFFFFF"/>
        </w:tcPr>
        <w:p w14:paraId="7C2D1ACE" w14:textId="77777777" w:rsidR="00CD5614" w:rsidRPr="00176977" w:rsidRDefault="00CD5614" w:rsidP="00573267">
          <w:pPr>
            <w:pStyle w:val="Footer"/>
            <w:tabs>
              <w:tab w:val="right" w:pos="9252"/>
            </w:tabs>
            <w:spacing w:before="40" w:after="20"/>
            <w:ind w:right="58"/>
            <w:jc w:val="left"/>
            <w:rPr>
              <w:rFonts w:ascii="Arial" w:hAnsi="Arial" w:cs="Arial"/>
              <w:sz w:val="16"/>
            </w:rPr>
          </w:pPr>
          <w:r>
            <w:rPr>
              <w:rFonts w:ascii="Arial" w:hAnsi="Arial" w:cs="Arial"/>
              <w:sz w:val="16"/>
            </w:rPr>
            <w:t>File Plan Ref</w:t>
          </w:r>
          <w:r w:rsidRPr="00176977">
            <w:rPr>
              <w:rFonts w:ascii="Arial" w:hAnsi="Arial" w:cs="Arial"/>
              <w:sz w:val="16"/>
            </w:rPr>
            <w:t>.001</w:t>
          </w:r>
        </w:p>
      </w:tc>
      <w:tc>
        <w:tcPr>
          <w:tcW w:w="2490" w:type="dxa"/>
          <w:shd w:val="clear" w:color="C0C0C0" w:fill="FFFFFF"/>
        </w:tcPr>
        <w:p w14:paraId="696A58E7" w14:textId="77777777" w:rsidR="00CD5614" w:rsidRPr="00176977" w:rsidRDefault="00CD5614" w:rsidP="00573267">
          <w:pPr>
            <w:pStyle w:val="Footer"/>
            <w:spacing w:before="40" w:after="20"/>
            <w:ind w:left="86" w:right="58"/>
            <w:jc w:val="left"/>
            <w:rPr>
              <w:rFonts w:ascii="Arial" w:hAnsi="Arial" w:cs="Arial"/>
              <w:sz w:val="16"/>
            </w:rPr>
          </w:pPr>
        </w:p>
      </w:tc>
      <w:tc>
        <w:tcPr>
          <w:tcW w:w="2936" w:type="dxa"/>
          <w:shd w:val="clear" w:color="C0C0C0" w:fill="FFFFFF"/>
        </w:tcPr>
        <w:p w14:paraId="2FE190BA" w14:textId="77777777" w:rsidR="00CD5614" w:rsidRPr="00176977" w:rsidRDefault="00CD5614" w:rsidP="00573267">
          <w:pPr>
            <w:pStyle w:val="Footer"/>
            <w:spacing w:before="40" w:after="20"/>
            <w:ind w:left="86" w:right="58"/>
            <w:jc w:val="left"/>
            <w:rPr>
              <w:rFonts w:ascii="Arial" w:hAnsi="Arial" w:cs="Arial"/>
              <w:sz w:val="16"/>
            </w:rPr>
          </w:pPr>
        </w:p>
      </w:tc>
      <w:tc>
        <w:tcPr>
          <w:tcW w:w="2792" w:type="dxa"/>
          <w:shd w:val="clear" w:color="C0C0C0" w:fill="FFFFFF"/>
        </w:tcPr>
        <w:p w14:paraId="7B79FE3E" w14:textId="77777777" w:rsidR="00CD5614" w:rsidRPr="00176977" w:rsidRDefault="00CD5614" w:rsidP="00154B3C">
          <w:pPr>
            <w:pStyle w:val="Footer"/>
            <w:spacing w:before="40" w:after="20"/>
            <w:ind w:right="86"/>
            <w:jc w:val="right"/>
            <w:rPr>
              <w:rFonts w:ascii="Arial" w:hAnsi="Arial" w:cs="Arial"/>
              <w:sz w:val="16"/>
            </w:rPr>
          </w:pPr>
          <w:r w:rsidRPr="00176977">
            <w:rPr>
              <w:rFonts w:ascii="Arial" w:hAnsi="Arial" w:cs="Arial"/>
              <w:sz w:val="16"/>
            </w:rPr>
            <w:t xml:space="preserve">Page </w:t>
          </w:r>
          <w:r w:rsidR="00B47D8F" w:rsidRPr="00176977">
            <w:rPr>
              <w:rFonts w:ascii="Arial" w:hAnsi="Arial" w:cs="Arial"/>
              <w:sz w:val="16"/>
            </w:rPr>
            <w:fldChar w:fldCharType="begin"/>
          </w:r>
          <w:r w:rsidRPr="00176977">
            <w:rPr>
              <w:rFonts w:ascii="Arial" w:hAnsi="Arial" w:cs="Arial"/>
              <w:sz w:val="16"/>
            </w:rPr>
            <w:instrText xml:space="preserve"> PAGE  \* MERGEFORMAT </w:instrText>
          </w:r>
          <w:r w:rsidR="00B47D8F" w:rsidRPr="00176977">
            <w:rPr>
              <w:rFonts w:ascii="Arial" w:hAnsi="Arial" w:cs="Arial"/>
              <w:sz w:val="16"/>
            </w:rPr>
            <w:fldChar w:fldCharType="separate"/>
          </w:r>
          <w:r w:rsidR="009C61DE">
            <w:rPr>
              <w:rFonts w:ascii="Arial" w:hAnsi="Arial" w:cs="Arial"/>
              <w:noProof/>
              <w:sz w:val="16"/>
            </w:rPr>
            <w:t>2</w:t>
          </w:r>
          <w:r w:rsidR="00B47D8F" w:rsidRPr="00176977">
            <w:rPr>
              <w:rFonts w:ascii="Arial" w:hAnsi="Arial" w:cs="Arial"/>
              <w:sz w:val="16"/>
            </w:rPr>
            <w:fldChar w:fldCharType="end"/>
          </w:r>
          <w:r w:rsidRPr="00176977">
            <w:rPr>
              <w:rFonts w:ascii="Arial" w:hAnsi="Arial" w:cs="Arial"/>
              <w:sz w:val="16"/>
            </w:rPr>
            <w:t xml:space="preserve"> of </w:t>
          </w:r>
          <w:r w:rsidR="00614751" w:rsidRPr="00614751">
            <w:rPr>
              <w:rFonts w:ascii="Arial" w:hAnsi="Arial" w:cs="Arial"/>
              <w:sz w:val="16"/>
            </w:rPr>
            <w:t>14</w:t>
          </w:r>
        </w:p>
      </w:tc>
    </w:tr>
  </w:tbl>
  <w:p w14:paraId="44F3D3AE" w14:textId="77777777" w:rsidR="00CD5614" w:rsidRPr="00176977" w:rsidRDefault="00CD5614" w:rsidP="00573267">
    <w:pPr>
      <w:pStyle w:val="Header"/>
      <w:tabs>
        <w:tab w:val="clear" w:pos="4153"/>
        <w:tab w:val="clear" w:pos="8306"/>
        <w:tab w:val="right" w:pos="14884"/>
      </w:tabs>
      <w:spacing w:before="0"/>
      <w:rPr>
        <w:rStyle w:val="PageNumber"/>
        <w:rFonts w:ascii="Arial" w:hAnsi="Arial" w:cs="Arial"/>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9853C4" w14:textId="77777777" w:rsidR="00F6030C" w:rsidRDefault="00F6030C">
      <w:r>
        <w:separator/>
      </w:r>
    </w:p>
  </w:footnote>
  <w:footnote w:type="continuationSeparator" w:id="0">
    <w:p w14:paraId="32D93270" w14:textId="77777777" w:rsidR="00F6030C" w:rsidRDefault="00F6030C">
      <w:r>
        <w:continuationSeparator/>
      </w:r>
    </w:p>
  </w:footnote>
  <w:footnote w:type="continuationNotice" w:id="1">
    <w:p w14:paraId="6F9F85FF" w14:textId="77777777" w:rsidR="00F6030C" w:rsidRDefault="00F6030C">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105BFB" w14:textId="77777777" w:rsidR="008C13F6" w:rsidRDefault="00F6030C">
    <w:pPr>
      <w:pStyle w:val="Header"/>
    </w:pPr>
    <w:r>
      <w:rPr>
        <w:noProof/>
      </w:rPr>
      <w:pict w14:anchorId="424C09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93046" o:spid="_x0000_s2053" type="#_x0000_t136" style="position:absolute;left:0;text-align:left;margin-left:0;margin-top:0;width:617.5pt;height:39.8pt;rotation:315;z-index:-251658240;mso-position-horizontal:center;mso-position-horizontal-relative:margin;mso-position-vertical:center;mso-position-vertical-relative:margin" o:allowincell="f" fillcolor="silver" stroked="f">
          <v:fill opacity=".5"/>
          <v:textpath style="font-family:&quot;Arial&quot;;font-size:1pt" string="DRAFT FOR EXTERNAL COMMENTS"/>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54D4D6" w14:textId="2F1F3B9E" w:rsidR="00CD5614" w:rsidRDefault="00F6030C" w:rsidP="00ED2E2A">
    <w:pPr>
      <w:pStyle w:val="Header"/>
      <w:jc w:val="left"/>
      <w:rPr>
        <w:b/>
      </w:rPr>
    </w:pPr>
    <w:r>
      <w:rPr>
        <w:noProof/>
      </w:rPr>
      <w:pict w14:anchorId="7A1831B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93047" o:spid="_x0000_s2054" type="#_x0000_t136" style="position:absolute;margin-left:0;margin-top:0;width:617.5pt;height:39.8pt;rotation:315;z-index:-251657216;mso-position-horizontal:center;mso-position-horizontal-relative:margin;mso-position-vertical:center;mso-position-vertical-relative:margin" o:allowincell="f" fillcolor="silver" stroked="f">
          <v:fill opacity=".5"/>
          <v:textpath style="font-family:&quot;Arial&quot;;font-size:1pt" string="DRAFT FOR EXTERNAL COMMENTS"/>
          <w10:wrap anchorx="margin" anchory="margin"/>
        </v:shape>
      </w:pict>
    </w:r>
    <w:r w:rsidR="00CA75CB">
      <w:rPr>
        <w:b/>
        <w:i/>
        <w:noProof/>
      </w:rPr>
      <w:drawing>
        <wp:anchor distT="0" distB="0" distL="114300" distR="114300" simplePos="0" relativeHeight="251656192" behindDoc="1" locked="0" layoutInCell="1" allowOverlap="1" wp14:anchorId="0D37C1E0" wp14:editId="0096AAB3">
          <wp:simplePos x="0" y="0"/>
          <wp:positionH relativeFrom="margin">
            <wp:posOffset>-759460</wp:posOffset>
          </wp:positionH>
          <wp:positionV relativeFrom="page">
            <wp:posOffset>-35560</wp:posOffset>
          </wp:positionV>
          <wp:extent cx="7604760" cy="2600960"/>
          <wp:effectExtent l="0" t="0" r="0" b="0"/>
          <wp:wrapNone/>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04760" cy="2600960"/>
                  </a:xfrm>
                  <a:prstGeom prst="rect">
                    <a:avLst/>
                  </a:prstGeom>
                  <a:noFill/>
                </pic:spPr>
              </pic:pic>
            </a:graphicData>
          </a:graphic>
          <wp14:sizeRelH relativeFrom="page">
            <wp14:pctWidth>0</wp14:pctWidth>
          </wp14:sizeRelH>
          <wp14:sizeRelV relativeFrom="page">
            <wp14:pctHeight>0</wp14:pctHeight>
          </wp14:sizeRelV>
        </wp:anchor>
      </w:drawing>
    </w:r>
    <w:r w:rsidR="00CD5614">
      <w:rPr>
        <w:b/>
        <w:i/>
      </w:rPr>
      <w:t xml:space="preserve"> </w:t>
    </w:r>
    <w:r w:rsidR="00CD5614" w:rsidRPr="000A3C92">
      <w:rPr>
        <w:b/>
        <w:i/>
      </w:rP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084C54" w14:textId="77777777" w:rsidR="008C13F6" w:rsidRDefault="00F6030C">
    <w:pPr>
      <w:pStyle w:val="Header"/>
    </w:pPr>
    <w:r>
      <w:rPr>
        <w:noProof/>
      </w:rPr>
      <w:pict w14:anchorId="2F156F0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093045" o:spid="_x0000_s2052" type="#_x0000_t136" style="position:absolute;left:0;text-align:left;margin-left:0;margin-top:0;width:617.5pt;height:39.8pt;rotation:315;z-index:-251659264;mso-position-horizontal:center;mso-position-horizontal-relative:margin;mso-position-vertical:center;mso-position-vertical-relative:margin" o:allowincell="f" fillcolor="silver" stroked="f">
          <v:fill opacity=".5"/>
          <v:textpath style="font-family:&quot;Arial&quot;;font-size:1pt" string="DRAFT FOR EXTERNAL COMMENTS"/>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D848C1"/>
    <w:multiLevelType w:val="hybridMultilevel"/>
    <w:tmpl w:val="638A32D8"/>
    <w:lvl w:ilvl="0" w:tplc="1C090019">
      <w:start w:val="1"/>
      <w:numFmt w:val="lowerLetter"/>
      <w:lvlText w:val="%1."/>
      <w:lvlJc w:val="left"/>
      <w:pPr>
        <w:ind w:left="1429" w:hanging="360"/>
      </w:pPr>
    </w:lvl>
    <w:lvl w:ilvl="1" w:tplc="1C090019">
      <w:start w:val="1"/>
      <w:numFmt w:val="lowerLetter"/>
      <w:lvlText w:val="%2."/>
      <w:lvlJc w:val="left"/>
      <w:pPr>
        <w:ind w:left="2149" w:hanging="360"/>
      </w:pPr>
    </w:lvl>
    <w:lvl w:ilvl="2" w:tplc="1C09001B" w:tentative="1">
      <w:start w:val="1"/>
      <w:numFmt w:val="lowerRoman"/>
      <w:lvlText w:val="%3."/>
      <w:lvlJc w:val="right"/>
      <w:pPr>
        <w:ind w:left="2869" w:hanging="180"/>
      </w:pPr>
    </w:lvl>
    <w:lvl w:ilvl="3" w:tplc="1C09000F" w:tentative="1">
      <w:start w:val="1"/>
      <w:numFmt w:val="decimal"/>
      <w:lvlText w:val="%4."/>
      <w:lvlJc w:val="left"/>
      <w:pPr>
        <w:ind w:left="3589" w:hanging="360"/>
      </w:pPr>
    </w:lvl>
    <w:lvl w:ilvl="4" w:tplc="1C090019" w:tentative="1">
      <w:start w:val="1"/>
      <w:numFmt w:val="lowerLetter"/>
      <w:lvlText w:val="%5."/>
      <w:lvlJc w:val="left"/>
      <w:pPr>
        <w:ind w:left="4309" w:hanging="360"/>
      </w:pPr>
    </w:lvl>
    <w:lvl w:ilvl="5" w:tplc="1C09001B" w:tentative="1">
      <w:start w:val="1"/>
      <w:numFmt w:val="lowerRoman"/>
      <w:lvlText w:val="%6."/>
      <w:lvlJc w:val="right"/>
      <w:pPr>
        <w:ind w:left="5029" w:hanging="180"/>
      </w:pPr>
    </w:lvl>
    <w:lvl w:ilvl="6" w:tplc="1C09000F" w:tentative="1">
      <w:start w:val="1"/>
      <w:numFmt w:val="decimal"/>
      <w:lvlText w:val="%7."/>
      <w:lvlJc w:val="left"/>
      <w:pPr>
        <w:ind w:left="5749" w:hanging="360"/>
      </w:pPr>
    </w:lvl>
    <w:lvl w:ilvl="7" w:tplc="1C090019" w:tentative="1">
      <w:start w:val="1"/>
      <w:numFmt w:val="lowerLetter"/>
      <w:lvlText w:val="%8."/>
      <w:lvlJc w:val="left"/>
      <w:pPr>
        <w:ind w:left="6469" w:hanging="360"/>
      </w:pPr>
    </w:lvl>
    <w:lvl w:ilvl="8" w:tplc="1C09001B" w:tentative="1">
      <w:start w:val="1"/>
      <w:numFmt w:val="lowerRoman"/>
      <w:lvlText w:val="%9."/>
      <w:lvlJc w:val="right"/>
      <w:pPr>
        <w:ind w:left="7189" w:hanging="180"/>
      </w:pPr>
    </w:lvl>
  </w:abstractNum>
  <w:abstractNum w:abstractNumId="1" w15:restartNumberingAfterBreak="0">
    <w:nsid w:val="0C4976B6"/>
    <w:multiLevelType w:val="hybridMultilevel"/>
    <w:tmpl w:val="B6601E16"/>
    <w:lvl w:ilvl="0" w:tplc="1C090019">
      <w:start w:val="1"/>
      <w:numFmt w:val="lowerLetter"/>
      <w:lvlText w:val="%1."/>
      <w:lvlJc w:val="left"/>
      <w:pPr>
        <w:ind w:left="720" w:hanging="360"/>
      </w:pPr>
      <w:rPr>
        <w:rFonts w:hint="default"/>
      </w:rPr>
    </w:lvl>
    <w:lvl w:ilvl="1" w:tplc="1C090019">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13037B5C"/>
    <w:multiLevelType w:val="multilevel"/>
    <w:tmpl w:val="1EF037E0"/>
    <w:lvl w:ilvl="0">
      <w:start w:val="1"/>
      <w:numFmt w:val="decimal"/>
      <w:lvlText w:val="%1."/>
      <w:lvlJc w:val="left"/>
      <w:pPr>
        <w:ind w:left="360" w:hanging="360"/>
      </w:pPr>
      <w:rPr>
        <w:rFonts w:hint="default"/>
        <w:b/>
      </w:rPr>
    </w:lvl>
    <w:lvl w:ilvl="1">
      <w:start w:val="2"/>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3" w15:restartNumberingAfterBreak="0">
    <w:nsid w:val="158E1889"/>
    <w:multiLevelType w:val="hybridMultilevel"/>
    <w:tmpl w:val="EDA2F62E"/>
    <w:lvl w:ilvl="0" w:tplc="1BBA2064">
      <w:start w:val="1"/>
      <w:numFmt w:val="lowerLetter"/>
      <w:lvlText w:val="%1)"/>
      <w:lvlJc w:val="left"/>
      <w:pPr>
        <w:ind w:left="1429" w:hanging="360"/>
      </w:pPr>
    </w:lvl>
    <w:lvl w:ilvl="1" w:tplc="E6CCE7B0">
      <w:start w:val="1"/>
      <w:numFmt w:val="lowerLetter"/>
      <w:lvlText w:val="%2."/>
      <w:lvlJc w:val="left"/>
      <w:pPr>
        <w:ind w:left="2149" w:hanging="360"/>
      </w:pPr>
    </w:lvl>
    <w:lvl w:ilvl="2" w:tplc="F798136A" w:tentative="1">
      <w:start w:val="1"/>
      <w:numFmt w:val="lowerRoman"/>
      <w:lvlText w:val="%3."/>
      <w:lvlJc w:val="right"/>
      <w:pPr>
        <w:ind w:left="2869" w:hanging="180"/>
      </w:pPr>
    </w:lvl>
    <w:lvl w:ilvl="3" w:tplc="06229824" w:tentative="1">
      <w:start w:val="1"/>
      <w:numFmt w:val="decimal"/>
      <w:lvlText w:val="%4."/>
      <w:lvlJc w:val="left"/>
      <w:pPr>
        <w:ind w:left="3589" w:hanging="360"/>
      </w:pPr>
    </w:lvl>
    <w:lvl w:ilvl="4" w:tplc="35AC6B36" w:tentative="1">
      <w:start w:val="1"/>
      <w:numFmt w:val="lowerLetter"/>
      <w:lvlText w:val="%5."/>
      <w:lvlJc w:val="left"/>
      <w:pPr>
        <w:ind w:left="4309" w:hanging="360"/>
      </w:pPr>
    </w:lvl>
    <w:lvl w:ilvl="5" w:tplc="90B4D01C" w:tentative="1">
      <w:start w:val="1"/>
      <w:numFmt w:val="lowerRoman"/>
      <w:lvlText w:val="%6."/>
      <w:lvlJc w:val="right"/>
      <w:pPr>
        <w:ind w:left="5029" w:hanging="180"/>
      </w:pPr>
    </w:lvl>
    <w:lvl w:ilvl="6" w:tplc="75CC6F10" w:tentative="1">
      <w:start w:val="1"/>
      <w:numFmt w:val="decimal"/>
      <w:lvlText w:val="%7."/>
      <w:lvlJc w:val="left"/>
      <w:pPr>
        <w:ind w:left="5749" w:hanging="360"/>
      </w:pPr>
    </w:lvl>
    <w:lvl w:ilvl="7" w:tplc="40F8B8B6" w:tentative="1">
      <w:start w:val="1"/>
      <w:numFmt w:val="lowerLetter"/>
      <w:lvlText w:val="%8."/>
      <w:lvlJc w:val="left"/>
      <w:pPr>
        <w:ind w:left="6469" w:hanging="360"/>
      </w:pPr>
    </w:lvl>
    <w:lvl w:ilvl="8" w:tplc="CBB214FA" w:tentative="1">
      <w:start w:val="1"/>
      <w:numFmt w:val="lowerRoman"/>
      <w:lvlText w:val="%9."/>
      <w:lvlJc w:val="right"/>
      <w:pPr>
        <w:ind w:left="7189" w:hanging="180"/>
      </w:pPr>
    </w:lvl>
  </w:abstractNum>
  <w:abstractNum w:abstractNumId="4" w15:restartNumberingAfterBreak="0">
    <w:nsid w:val="162254E2"/>
    <w:multiLevelType w:val="multilevel"/>
    <w:tmpl w:val="43F68790"/>
    <w:lvl w:ilvl="0">
      <w:start w:val="1"/>
      <w:numFmt w:val="decimal"/>
      <w:pStyle w:val="Heading1onPolicies"/>
      <w:lvlText w:val="%1."/>
      <w:lvlJc w:val="left"/>
      <w:pPr>
        <w:ind w:left="720" w:hanging="360"/>
      </w:pPr>
      <w:rPr>
        <w:rFonts w:ascii="Arial" w:hAnsi="Arial" w:cs="Arial" w:hint="default"/>
        <w:b w:val="0"/>
        <w:bCs w:val="0"/>
        <w:i w:val="0"/>
        <w:iCs w:val="0"/>
        <w:caps w:val="0"/>
        <w:smallCaps w:val="0"/>
        <w:strike w:val="0"/>
        <w:dstrike w:val="0"/>
        <w:noProof w:val="0"/>
        <w:vanish w:val="0"/>
        <w:spacing w:val="0"/>
        <w:kern w:val="0"/>
        <w:position w:val="0"/>
        <w:sz w:val="22"/>
        <w:szCs w:val="22"/>
        <w:u w:val="none"/>
        <w:vertAlign w:val="baseline"/>
        <w:em w:val="none"/>
        <w14:shadow w14:blurRad="0" w14:dist="0" w14:dir="0" w14:sx="0" w14:sy="0" w14:kx="0" w14:ky="0" w14:algn="none">
          <w14:srgbClr w14:val="000000"/>
        </w14:shadow>
        <w14:textOutline w14:w="0" w14:cap="rnd" w14:cmpd="sng" w14:algn="ctr">
          <w14:noFill/>
          <w14:prstDash w14:val="solid"/>
          <w14:bevel/>
        </w14:textOutline>
        <w14:textFill>
          <w14:solidFill>
            <w14:srgbClr w14:val="000000"/>
          </w14:solidFill>
        </w14:textFill>
      </w:rPr>
    </w:lvl>
    <w:lvl w:ilvl="1">
      <w:start w:val="1"/>
      <w:numFmt w:val="decimal"/>
      <w:isLgl/>
      <w:lvlText w:val="%1.%2"/>
      <w:lvlJc w:val="left"/>
      <w:pPr>
        <w:ind w:left="720" w:hanging="360"/>
      </w:pPr>
      <w:rPr>
        <w:rFonts w:hint="default"/>
        <w:b w:val="0"/>
      </w:rPr>
    </w:lvl>
    <w:lvl w:ilvl="2">
      <w:start w:val="1"/>
      <w:numFmt w:val="decimal"/>
      <w:isLgl/>
      <w:lvlText w:val="%1.%2.%3"/>
      <w:lvlJc w:val="left"/>
      <w:pPr>
        <w:ind w:left="1713" w:hanging="720"/>
      </w:pPr>
      <w:rPr>
        <w:rFonts w:hint="default"/>
      </w:rPr>
    </w:lvl>
    <w:lvl w:ilvl="3">
      <w:start w:val="1"/>
      <w:numFmt w:val="decimal"/>
      <w:isLgl/>
      <w:lvlText w:val="%1.%2.%3.%4"/>
      <w:lvlJc w:val="left"/>
      <w:pPr>
        <w:ind w:left="2782"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DC122F4"/>
    <w:multiLevelType w:val="multilevel"/>
    <w:tmpl w:val="B5564C30"/>
    <w:lvl w:ilvl="0">
      <w:start w:val="1"/>
      <w:numFmt w:val="lowerLetter"/>
      <w:lvlText w:val="%1."/>
      <w:lvlJc w:val="left"/>
      <w:pPr>
        <w:ind w:left="1429" w:hanging="360"/>
      </w:pPr>
    </w:lvl>
    <w:lvl w:ilvl="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6" w15:restartNumberingAfterBreak="0">
    <w:nsid w:val="21FC6AB5"/>
    <w:multiLevelType w:val="hybridMultilevel"/>
    <w:tmpl w:val="8D6E35F8"/>
    <w:lvl w:ilvl="0" w:tplc="1C09000F">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7" w15:restartNumberingAfterBreak="0">
    <w:nsid w:val="25877791"/>
    <w:multiLevelType w:val="multilevel"/>
    <w:tmpl w:val="870A1356"/>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27314D5F"/>
    <w:multiLevelType w:val="hybridMultilevel"/>
    <w:tmpl w:val="E3E8B7B4"/>
    <w:lvl w:ilvl="0" w:tplc="AE324D04">
      <w:start w:val="3"/>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9" w15:restartNumberingAfterBreak="0">
    <w:nsid w:val="2C9C16BF"/>
    <w:multiLevelType w:val="hybridMultilevel"/>
    <w:tmpl w:val="6E4CC5D6"/>
    <w:lvl w:ilvl="0" w:tplc="1C090019">
      <w:start w:val="1"/>
      <w:numFmt w:val="decimal"/>
      <w:pStyle w:val="NumberedBullet"/>
      <w:lvlText w:val="%1."/>
      <w:lvlJc w:val="left"/>
      <w:pPr>
        <w:ind w:left="360" w:hanging="360"/>
      </w:pPr>
    </w:lvl>
    <w:lvl w:ilvl="1" w:tplc="1C090019">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10" w15:restartNumberingAfterBreak="0">
    <w:nsid w:val="307B2A72"/>
    <w:multiLevelType w:val="multilevel"/>
    <w:tmpl w:val="57164D6A"/>
    <w:lvl w:ilvl="0">
      <w:start w:val="1"/>
      <w:numFmt w:val="decimal"/>
      <w:lvlText w:val="%1."/>
      <w:lvlJc w:val="left"/>
      <w:pPr>
        <w:ind w:left="720" w:hanging="360"/>
      </w:pPr>
      <w:rPr>
        <w:rFonts w:hint="default"/>
        <w:b w:val="0"/>
      </w:rPr>
    </w:lvl>
    <w:lvl w:ilvl="1">
      <w:start w:val="1"/>
      <w:numFmt w:val="decimal"/>
      <w:isLgl/>
      <w:lvlText w:val="%1.%2"/>
      <w:lvlJc w:val="left"/>
      <w:pPr>
        <w:ind w:left="786" w:hanging="360"/>
      </w:pPr>
      <w:rPr>
        <w:rFonts w:hint="default"/>
        <w:b w:val="0"/>
        <w:i w:val="0"/>
      </w:rPr>
    </w:lvl>
    <w:lvl w:ilvl="2">
      <w:start w:val="1"/>
      <w:numFmt w:val="decimal"/>
      <w:isLgl/>
      <w:lvlText w:val="%1.%2.%3"/>
      <w:lvlJc w:val="left"/>
      <w:pPr>
        <w:ind w:left="1713" w:hanging="720"/>
      </w:pPr>
      <w:rPr>
        <w:rFonts w:ascii="Arial" w:hAnsi="Arial" w:cs="Arial" w:hint="default"/>
        <w:b w:val="0"/>
        <w:i w:val="0"/>
        <w:color w:val="auto"/>
        <w:sz w:val="22"/>
        <w:szCs w:val="22"/>
      </w:rPr>
    </w:lvl>
    <w:lvl w:ilvl="3">
      <w:start w:val="1"/>
      <w:numFmt w:val="decimal"/>
      <w:isLgl/>
      <w:lvlText w:val="%1.%2.%3.%4"/>
      <w:lvlJc w:val="left"/>
      <w:pPr>
        <w:ind w:left="2564"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1" w15:restartNumberingAfterBreak="0">
    <w:nsid w:val="32D00AE3"/>
    <w:multiLevelType w:val="hybridMultilevel"/>
    <w:tmpl w:val="E6AC1A1C"/>
    <w:lvl w:ilvl="0" w:tplc="052CC512">
      <w:start w:val="3"/>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2" w15:restartNumberingAfterBreak="0">
    <w:nsid w:val="34A84C8B"/>
    <w:multiLevelType w:val="multilevel"/>
    <w:tmpl w:val="3FD2C168"/>
    <w:lvl w:ilvl="0">
      <w:start w:val="1"/>
      <w:numFmt w:val="decimal"/>
      <w:lvlText w:val="%1."/>
      <w:lvlJc w:val="left"/>
      <w:pPr>
        <w:ind w:left="360"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b w:val="0"/>
        <w:color w:val="auto"/>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 w15:restartNumberingAfterBreak="0">
    <w:nsid w:val="4022139A"/>
    <w:multiLevelType w:val="hybridMultilevel"/>
    <w:tmpl w:val="4C28E810"/>
    <w:lvl w:ilvl="0" w:tplc="D0445696">
      <w:start w:val="3"/>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4" w15:restartNumberingAfterBreak="0">
    <w:nsid w:val="43705F09"/>
    <w:multiLevelType w:val="hybridMultilevel"/>
    <w:tmpl w:val="ACA847AE"/>
    <w:lvl w:ilvl="0" w:tplc="1C090019">
      <w:start w:val="1"/>
      <w:numFmt w:val="lowerLetter"/>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5" w15:restartNumberingAfterBreak="0">
    <w:nsid w:val="53FF2391"/>
    <w:multiLevelType w:val="hybridMultilevel"/>
    <w:tmpl w:val="F9980588"/>
    <w:lvl w:ilvl="0" w:tplc="1C09000F">
      <w:start w:val="1"/>
      <w:numFmt w:val="upperLetter"/>
      <w:lvlText w:val="%1."/>
      <w:lvlJc w:val="left"/>
      <w:pPr>
        <w:ind w:left="720" w:hanging="360"/>
      </w:pPr>
      <w:rPr>
        <w:rFonts w:hint="default"/>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57DC4DF4"/>
    <w:multiLevelType w:val="hybridMultilevel"/>
    <w:tmpl w:val="8382BACC"/>
    <w:lvl w:ilvl="0" w:tplc="1C09000F">
      <w:start w:val="1"/>
      <w:numFmt w:val="lowerRoman"/>
      <w:lvlText w:val="%1."/>
      <w:lvlJc w:val="left"/>
      <w:pPr>
        <w:ind w:left="1080" w:hanging="720"/>
      </w:pPr>
      <w:rPr>
        <w:rFonts w:ascii="Arial" w:eastAsia="Times New Roman" w:hAnsi="Arial" w:cs="Arial"/>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7" w15:restartNumberingAfterBreak="0">
    <w:nsid w:val="5A857463"/>
    <w:multiLevelType w:val="hybridMultilevel"/>
    <w:tmpl w:val="DEDE851A"/>
    <w:lvl w:ilvl="0" w:tplc="1C09000F">
      <w:numFmt w:val="bullet"/>
      <w:pStyle w:val="1stLeveltext1stlevelbullet"/>
      <w:lvlText w:val="-"/>
      <w:lvlJc w:val="left"/>
      <w:pPr>
        <w:ind w:left="1440" w:hanging="360"/>
      </w:pPr>
      <w:rPr>
        <w:rFonts w:ascii="Arial" w:eastAsia="Times New Roman" w:hAnsi="Arial" w:cs="Arial" w:hint="default"/>
      </w:rPr>
    </w:lvl>
    <w:lvl w:ilvl="1" w:tplc="1C090019">
      <w:start w:val="1"/>
      <w:numFmt w:val="bullet"/>
      <w:lvlText w:val="o"/>
      <w:lvlJc w:val="left"/>
      <w:pPr>
        <w:ind w:left="2160" w:hanging="360"/>
      </w:pPr>
      <w:rPr>
        <w:rFonts w:ascii="Courier New" w:hAnsi="Courier New" w:cs="Courier New" w:hint="default"/>
      </w:rPr>
    </w:lvl>
    <w:lvl w:ilvl="2" w:tplc="1C09001B">
      <w:start w:val="1"/>
      <w:numFmt w:val="bullet"/>
      <w:lvlText w:val=""/>
      <w:lvlJc w:val="left"/>
      <w:pPr>
        <w:ind w:left="2880" w:hanging="360"/>
      </w:pPr>
      <w:rPr>
        <w:rFonts w:ascii="Wingdings" w:hAnsi="Wingdings" w:hint="default"/>
      </w:rPr>
    </w:lvl>
    <w:lvl w:ilvl="3" w:tplc="1C09000F" w:tentative="1">
      <w:start w:val="1"/>
      <w:numFmt w:val="bullet"/>
      <w:lvlText w:val=""/>
      <w:lvlJc w:val="left"/>
      <w:pPr>
        <w:ind w:left="3600" w:hanging="360"/>
      </w:pPr>
      <w:rPr>
        <w:rFonts w:ascii="Symbol" w:hAnsi="Symbol" w:hint="default"/>
      </w:rPr>
    </w:lvl>
    <w:lvl w:ilvl="4" w:tplc="1C090019" w:tentative="1">
      <w:start w:val="1"/>
      <w:numFmt w:val="bullet"/>
      <w:lvlText w:val="o"/>
      <w:lvlJc w:val="left"/>
      <w:pPr>
        <w:ind w:left="4320" w:hanging="360"/>
      </w:pPr>
      <w:rPr>
        <w:rFonts w:ascii="Courier New" w:hAnsi="Courier New" w:cs="Courier New" w:hint="default"/>
      </w:rPr>
    </w:lvl>
    <w:lvl w:ilvl="5" w:tplc="1C09001B" w:tentative="1">
      <w:start w:val="1"/>
      <w:numFmt w:val="bullet"/>
      <w:lvlText w:val=""/>
      <w:lvlJc w:val="left"/>
      <w:pPr>
        <w:ind w:left="5040" w:hanging="360"/>
      </w:pPr>
      <w:rPr>
        <w:rFonts w:ascii="Wingdings" w:hAnsi="Wingdings" w:hint="default"/>
      </w:rPr>
    </w:lvl>
    <w:lvl w:ilvl="6" w:tplc="1C09000F" w:tentative="1">
      <w:start w:val="1"/>
      <w:numFmt w:val="bullet"/>
      <w:lvlText w:val=""/>
      <w:lvlJc w:val="left"/>
      <w:pPr>
        <w:ind w:left="5760" w:hanging="360"/>
      </w:pPr>
      <w:rPr>
        <w:rFonts w:ascii="Symbol" w:hAnsi="Symbol" w:hint="default"/>
      </w:rPr>
    </w:lvl>
    <w:lvl w:ilvl="7" w:tplc="1C090019" w:tentative="1">
      <w:start w:val="1"/>
      <w:numFmt w:val="bullet"/>
      <w:lvlText w:val="o"/>
      <w:lvlJc w:val="left"/>
      <w:pPr>
        <w:ind w:left="6480" w:hanging="360"/>
      </w:pPr>
      <w:rPr>
        <w:rFonts w:ascii="Courier New" w:hAnsi="Courier New" w:cs="Courier New" w:hint="default"/>
      </w:rPr>
    </w:lvl>
    <w:lvl w:ilvl="8" w:tplc="1C09001B" w:tentative="1">
      <w:start w:val="1"/>
      <w:numFmt w:val="bullet"/>
      <w:lvlText w:val=""/>
      <w:lvlJc w:val="left"/>
      <w:pPr>
        <w:ind w:left="7200" w:hanging="360"/>
      </w:pPr>
      <w:rPr>
        <w:rFonts w:ascii="Wingdings" w:hAnsi="Wingdings" w:hint="default"/>
      </w:rPr>
    </w:lvl>
  </w:abstractNum>
  <w:abstractNum w:abstractNumId="18" w15:restartNumberingAfterBreak="0">
    <w:nsid w:val="62BF0F17"/>
    <w:multiLevelType w:val="multilevel"/>
    <w:tmpl w:val="3FD2C168"/>
    <w:lvl w:ilvl="0">
      <w:start w:val="1"/>
      <w:numFmt w:val="decimal"/>
      <w:lvlText w:val="%1."/>
      <w:lvlJc w:val="left"/>
      <w:pPr>
        <w:ind w:left="360" w:hanging="360"/>
      </w:pPr>
      <w:rPr>
        <w:rFonts w:hint="default"/>
        <w:b w:val="0"/>
      </w:rPr>
    </w:lvl>
    <w:lvl w:ilvl="1">
      <w:start w:val="1"/>
      <w:numFmt w:val="decimal"/>
      <w:isLgl/>
      <w:lvlText w:val="%1.%2"/>
      <w:lvlJc w:val="left"/>
      <w:pPr>
        <w:ind w:left="360" w:hanging="360"/>
      </w:pPr>
      <w:rPr>
        <w:rFonts w:hint="default"/>
        <w:b w:val="0"/>
      </w:rPr>
    </w:lvl>
    <w:lvl w:ilvl="2">
      <w:start w:val="1"/>
      <w:numFmt w:val="decimal"/>
      <w:isLgl/>
      <w:lvlText w:val="%1.%2.%3"/>
      <w:lvlJc w:val="left"/>
      <w:pPr>
        <w:ind w:left="720" w:hanging="720"/>
      </w:pPr>
      <w:rPr>
        <w:rFonts w:hint="default"/>
        <w:b w:val="0"/>
        <w:color w:val="auto"/>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6A45292E"/>
    <w:multiLevelType w:val="multilevel"/>
    <w:tmpl w:val="11182CC4"/>
    <w:lvl w:ilvl="0">
      <w:start w:val="1"/>
      <w:numFmt w:val="decimal"/>
      <w:lvlText w:val="%1."/>
      <w:lvlJc w:val="left"/>
      <w:pPr>
        <w:ind w:left="720" w:hanging="360"/>
      </w:pPr>
      <w:rPr>
        <w:rFonts w:hint="default"/>
        <w:b w:val="0"/>
      </w:rPr>
    </w:lvl>
    <w:lvl w:ilvl="1">
      <w:start w:val="1"/>
      <w:numFmt w:val="decimal"/>
      <w:isLgl/>
      <w:lvlText w:val="%1.%2"/>
      <w:lvlJc w:val="left"/>
      <w:pPr>
        <w:ind w:left="720" w:hanging="360"/>
      </w:pPr>
      <w:rPr>
        <w:rFonts w:hint="default"/>
        <w:b w:val="0"/>
        <w:i w:val="0"/>
      </w:rPr>
    </w:lvl>
    <w:lvl w:ilvl="2">
      <w:start w:val="1"/>
      <w:numFmt w:val="decimal"/>
      <w:isLgl/>
      <w:lvlText w:val="%1.%2.%3"/>
      <w:lvlJc w:val="left"/>
      <w:pPr>
        <w:ind w:left="1713" w:hanging="720"/>
      </w:pPr>
      <w:rPr>
        <w:rFonts w:ascii="Arial" w:hAnsi="Arial" w:cs="Arial" w:hint="default"/>
        <w:b w:val="0"/>
        <w:color w:val="auto"/>
        <w:sz w:val="22"/>
        <w:szCs w:val="22"/>
      </w:rPr>
    </w:lvl>
    <w:lvl w:ilvl="3">
      <w:start w:val="1"/>
      <w:numFmt w:val="decimal"/>
      <w:isLgl/>
      <w:lvlText w:val="%1.%2.%3.%4"/>
      <w:lvlJc w:val="left"/>
      <w:pPr>
        <w:ind w:left="2564"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0" w15:restartNumberingAfterBreak="0">
    <w:nsid w:val="6B9E54D5"/>
    <w:multiLevelType w:val="multilevel"/>
    <w:tmpl w:val="B5564C30"/>
    <w:lvl w:ilvl="0">
      <w:start w:val="1"/>
      <w:numFmt w:val="lowerLetter"/>
      <w:lvlText w:val="%1."/>
      <w:lvlJc w:val="left"/>
      <w:pPr>
        <w:ind w:left="1429" w:hanging="360"/>
      </w:pPr>
    </w:lvl>
    <w:lvl w:ilvl="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num w:numId="1">
    <w:abstractNumId w:val="9"/>
  </w:num>
  <w:num w:numId="2">
    <w:abstractNumId w:val="4"/>
  </w:num>
  <w:num w:numId="3">
    <w:abstractNumId w:val="15"/>
  </w:num>
  <w:num w:numId="4">
    <w:abstractNumId w:val="2"/>
  </w:num>
  <w:num w:numId="5">
    <w:abstractNumId w:val="7"/>
  </w:num>
  <w:num w:numId="6">
    <w:abstractNumId w:val="10"/>
  </w:num>
  <w:num w:numId="7">
    <w:abstractNumId w:val="16"/>
  </w:num>
  <w:num w:numId="8">
    <w:abstractNumId w:val="14"/>
  </w:num>
  <w:num w:numId="9">
    <w:abstractNumId w:val="6"/>
  </w:num>
  <w:num w:numId="10">
    <w:abstractNumId w:val="1"/>
  </w:num>
  <w:num w:numId="11">
    <w:abstractNumId w:val="17"/>
  </w:num>
  <w:num w:numId="12">
    <w:abstractNumId w:val="0"/>
  </w:num>
  <w:num w:numId="13">
    <w:abstractNumId w:val="3"/>
  </w:num>
  <w:num w:numId="14">
    <w:abstractNumId w:val="20"/>
  </w:num>
  <w:num w:numId="15">
    <w:abstractNumId w:val="5"/>
  </w:num>
  <w:num w:numId="16">
    <w:abstractNumId w:val="12"/>
  </w:num>
  <w:num w:numId="17">
    <w:abstractNumId w:val="18"/>
  </w:num>
  <w:num w:numId="18">
    <w:abstractNumId w:val="19"/>
  </w:num>
  <w:num w:numId="19">
    <w:abstractNumId w:val="4"/>
  </w:num>
  <w:num w:numId="20">
    <w:abstractNumId w:val="4"/>
  </w:num>
  <w:num w:numId="21">
    <w:abstractNumId w:val="4"/>
  </w:num>
  <w:num w:numId="22">
    <w:abstractNumId w:val="4"/>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 w:numId="34">
    <w:abstractNumId w:val="4"/>
  </w:num>
  <w:num w:numId="35">
    <w:abstractNumId w:val="4"/>
  </w:num>
  <w:num w:numId="36">
    <w:abstractNumId w:val="4"/>
  </w:num>
  <w:num w:numId="37">
    <w:abstractNumId w:val="4"/>
  </w:num>
  <w:num w:numId="38">
    <w:abstractNumId w:val="4"/>
  </w:num>
  <w:num w:numId="39">
    <w:abstractNumId w:val="4"/>
  </w:num>
  <w:num w:numId="40">
    <w:abstractNumId w:val="4"/>
  </w:num>
  <w:num w:numId="41">
    <w:abstractNumId w:val="4"/>
  </w:num>
  <w:num w:numId="42">
    <w:abstractNumId w:val="4"/>
  </w:num>
  <w:num w:numId="43">
    <w:abstractNumId w:val="4"/>
  </w:num>
  <w:num w:numId="44">
    <w:abstractNumId w:val="4"/>
  </w:num>
  <w:num w:numId="45">
    <w:abstractNumId w:val="8"/>
  </w:num>
  <w:num w:numId="46">
    <w:abstractNumId w:val="13"/>
  </w:num>
  <w:num w:numId="47">
    <w:abstractNumId w:val="1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9"/>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57"/>
  <w:drawingGridHorizontalSpacing w:val="120"/>
  <w:displayHorizontalDrawingGridEvery w:val="0"/>
  <w:displayVerticalDrawingGridEvery w:val="0"/>
  <w:noPunctuationKerning/>
  <w:characterSpacingControl w:val="doNotCompress"/>
  <w:hdrShapeDefaults>
    <o:shapedefaults v:ext="edit" spidmax="2055">
      <o:colormru v:ext="edit" colors="#d60093,#e04034,red"/>
    </o:shapedefaults>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641"/>
    <w:rsid w:val="00000629"/>
    <w:rsid w:val="000045F7"/>
    <w:rsid w:val="000229DD"/>
    <w:rsid w:val="000353A3"/>
    <w:rsid w:val="00037527"/>
    <w:rsid w:val="00045AA0"/>
    <w:rsid w:val="00046641"/>
    <w:rsid w:val="00055BED"/>
    <w:rsid w:val="00057BD2"/>
    <w:rsid w:val="00071DEF"/>
    <w:rsid w:val="00073C23"/>
    <w:rsid w:val="0007454E"/>
    <w:rsid w:val="00074CCF"/>
    <w:rsid w:val="0007765B"/>
    <w:rsid w:val="0008193D"/>
    <w:rsid w:val="00081FF5"/>
    <w:rsid w:val="000869C9"/>
    <w:rsid w:val="000956B8"/>
    <w:rsid w:val="000A060D"/>
    <w:rsid w:val="000A243E"/>
    <w:rsid w:val="000B25C0"/>
    <w:rsid w:val="000B2C7D"/>
    <w:rsid w:val="000B3B4C"/>
    <w:rsid w:val="000B5341"/>
    <w:rsid w:val="000C18F4"/>
    <w:rsid w:val="000C4EFA"/>
    <w:rsid w:val="000C6873"/>
    <w:rsid w:val="000D2E83"/>
    <w:rsid w:val="000D4281"/>
    <w:rsid w:val="000E0D79"/>
    <w:rsid w:val="000E35B7"/>
    <w:rsid w:val="000F1308"/>
    <w:rsid w:val="0010171F"/>
    <w:rsid w:val="001101E5"/>
    <w:rsid w:val="001106E1"/>
    <w:rsid w:val="00115EA4"/>
    <w:rsid w:val="001227E7"/>
    <w:rsid w:val="001277E8"/>
    <w:rsid w:val="00131015"/>
    <w:rsid w:val="001362F2"/>
    <w:rsid w:val="001408F1"/>
    <w:rsid w:val="001450A1"/>
    <w:rsid w:val="00151F38"/>
    <w:rsid w:val="00154B3C"/>
    <w:rsid w:val="00157553"/>
    <w:rsid w:val="001641F5"/>
    <w:rsid w:val="00176977"/>
    <w:rsid w:val="00177242"/>
    <w:rsid w:val="00177A7B"/>
    <w:rsid w:val="001815ED"/>
    <w:rsid w:val="00195BCC"/>
    <w:rsid w:val="001A6560"/>
    <w:rsid w:val="001B2A6C"/>
    <w:rsid w:val="001B5656"/>
    <w:rsid w:val="001B69AD"/>
    <w:rsid w:val="001C1FD7"/>
    <w:rsid w:val="001E02C4"/>
    <w:rsid w:val="001F0B40"/>
    <w:rsid w:val="001F4278"/>
    <w:rsid w:val="001F592D"/>
    <w:rsid w:val="00200872"/>
    <w:rsid w:val="00213E0D"/>
    <w:rsid w:val="00217068"/>
    <w:rsid w:val="002220BA"/>
    <w:rsid w:val="0022359F"/>
    <w:rsid w:val="002258E0"/>
    <w:rsid w:val="00226D95"/>
    <w:rsid w:val="00227272"/>
    <w:rsid w:val="00237382"/>
    <w:rsid w:val="002378EA"/>
    <w:rsid w:val="002432E9"/>
    <w:rsid w:val="00243746"/>
    <w:rsid w:val="00250E03"/>
    <w:rsid w:val="002712B7"/>
    <w:rsid w:val="0027538A"/>
    <w:rsid w:val="0028025C"/>
    <w:rsid w:val="002843E9"/>
    <w:rsid w:val="002905EC"/>
    <w:rsid w:val="00296FA9"/>
    <w:rsid w:val="00297E4F"/>
    <w:rsid w:val="002A1363"/>
    <w:rsid w:val="002A1B5B"/>
    <w:rsid w:val="002A235C"/>
    <w:rsid w:val="002A4669"/>
    <w:rsid w:val="002A53DE"/>
    <w:rsid w:val="002B0BDA"/>
    <w:rsid w:val="002B24E5"/>
    <w:rsid w:val="002B3AB2"/>
    <w:rsid w:val="002B3BFE"/>
    <w:rsid w:val="002B6646"/>
    <w:rsid w:val="002C097B"/>
    <w:rsid w:val="002C0D94"/>
    <w:rsid w:val="002D5134"/>
    <w:rsid w:val="002D5BFE"/>
    <w:rsid w:val="002D6DAF"/>
    <w:rsid w:val="002E2758"/>
    <w:rsid w:val="002E38FB"/>
    <w:rsid w:val="002F55EF"/>
    <w:rsid w:val="00300394"/>
    <w:rsid w:val="00310378"/>
    <w:rsid w:val="00314891"/>
    <w:rsid w:val="00316A0D"/>
    <w:rsid w:val="00324067"/>
    <w:rsid w:val="00325FAB"/>
    <w:rsid w:val="00343DC6"/>
    <w:rsid w:val="00346FC0"/>
    <w:rsid w:val="003502EC"/>
    <w:rsid w:val="00353FE4"/>
    <w:rsid w:val="00361280"/>
    <w:rsid w:val="003757F1"/>
    <w:rsid w:val="00375B37"/>
    <w:rsid w:val="00390AB1"/>
    <w:rsid w:val="00392C66"/>
    <w:rsid w:val="003A7DD0"/>
    <w:rsid w:val="003B1312"/>
    <w:rsid w:val="003B62E4"/>
    <w:rsid w:val="003B7077"/>
    <w:rsid w:val="003C06EC"/>
    <w:rsid w:val="003C597E"/>
    <w:rsid w:val="003D5D5D"/>
    <w:rsid w:val="004008FC"/>
    <w:rsid w:val="004017BF"/>
    <w:rsid w:val="004018FB"/>
    <w:rsid w:val="00403614"/>
    <w:rsid w:val="00405268"/>
    <w:rsid w:val="00412323"/>
    <w:rsid w:val="00417018"/>
    <w:rsid w:val="00440029"/>
    <w:rsid w:val="0044445F"/>
    <w:rsid w:val="0045081B"/>
    <w:rsid w:val="0045598F"/>
    <w:rsid w:val="00455EA7"/>
    <w:rsid w:val="004574F3"/>
    <w:rsid w:val="00472808"/>
    <w:rsid w:val="00472A7D"/>
    <w:rsid w:val="00474ABF"/>
    <w:rsid w:val="00485232"/>
    <w:rsid w:val="00494D8C"/>
    <w:rsid w:val="004A10CB"/>
    <w:rsid w:val="004A1658"/>
    <w:rsid w:val="004A2B0A"/>
    <w:rsid w:val="004A5669"/>
    <w:rsid w:val="004B1822"/>
    <w:rsid w:val="004B749B"/>
    <w:rsid w:val="004C2CA5"/>
    <w:rsid w:val="004C3830"/>
    <w:rsid w:val="004C6B2F"/>
    <w:rsid w:val="004C7B2A"/>
    <w:rsid w:val="004E0478"/>
    <w:rsid w:val="00503213"/>
    <w:rsid w:val="00503E6E"/>
    <w:rsid w:val="00512C68"/>
    <w:rsid w:val="00512F8D"/>
    <w:rsid w:val="00544D9D"/>
    <w:rsid w:val="00545FC7"/>
    <w:rsid w:val="00547D5E"/>
    <w:rsid w:val="005575D9"/>
    <w:rsid w:val="005647C9"/>
    <w:rsid w:val="00571204"/>
    <w:rsid w:val="00573267"/>
    <w:rsid w:val="0057380F"/>
    <w:rsid w:val="0058214A"/>
    <w:rsid w:val="005821F3"/>
    <w:rsid w:val="00593677"/>
    <w:rsid w:val="00595883"/>
    <w:rsid w:val="005A1D55"/>
    <w:rsid w:val="005B29D7"/>
    <w:rsid w:val="005B7AE0"/>
    <w:rsid w:val="005D2A71"/>
    <w:rsid w:val="005D3D5A"/>
    <w:rsid w:val="005D4B09"/>
    <w:rsid w:val="005E0F95"/>
    <w:rsid w:val="005E44CA"/>
    <w:rsid w:val="005E50C1"/>
    <w:rsid w:val="005F034F"/>
    <w:rsid w:val="005F6867"/>
    <w:rsid w:val="006022EC"/>
    <w:rsid w:val="006063F3"/>
    <w:rsid w:val="00610923"/>
    <w:rsid w:val="00614751"/>
    <w:rsid w:val="00635BC2"/>
    <w:rsid w:val="006468D1"/>
    <w:rsid w:val="00646C25"/>
    <w:rsid w:val="006571A4"/>
    <w:rsid w:val="006620F2"/>
    <w:rsid w:val="00664EF3"/>
    <w:rsid w:val="00665C51"/>
    <w:rsid w:val="00665C6F"/>
    <w:rsid w:val="00680CE7"/>
    <w:rsid w:val="00687F22"/>
    <w:rsid w:val="006904D5"/>
    <w:rsid w:val="00692365"/>
    <w:rsid w:val="0069399A"/>
    <w:rsid w:val="00693D58"/>
    <w:rsid w:val="00695BDB"/>
    <w:rsid w:val="006A3BD0"/>
    <w:rsid w:val="006A5969"/>
    <w:rsid w:val="006B0A3F"/>
    <w:rsid w:val="006B4EDC"/>
    <w:rsid w:val="006C23A3"/>
    <w:rsid w:val="006C6180"/>
    <w:rsid w:val="006E0C51"/>
    <w:rsid w:val="006E32EA"/>
    <w:rsid w:val="006E6F34"/>
    <w:rsid w:val="006E7AF3"/>
    <w:rsid w:val="00700D28"/>
    <w:rsid w:val="00703A83"/>
    <w:rsid w:val="0070512B"/>
    <w:rsid w:val="00710259"/>
    <w:rsid w:val="00710559"/>
    <w:rsid w:val="00715282"/>
    <w:rsid w:val="00721872"/>
    <w:rsid w:val="007233A2"/>
    <w:rsid w:val="007311E4"/>
    <w:rsid w:val="00746869"/>
    <w:rsid w:val="00750053"/>
    <w:rsid w:val="00753EF5"/>
    <w:rsid w:val="00762698"/>
    <w:rsid w:val="007702F9"/>
    <w:rsid w:val="00771DBD"/>
    <w:rsid w:val="00795CF2"/>
    <w:rsid w:val="007A3D75"/>
    <w:rsid w:val="007B6BBB"/>
    <w:rsid w:val="007C4BBD"/>
    <w:rsid w:val="007D2842"/>
    <w:rsid w:val="007E3792"/>
    <w:rsid w:val="007E59C2"/>
    <w:rsid w:val="007F022E"/>
    <w:rsid w:val="007F3FE1"/>
    <w:rsid w:val="007F5990"/>
    <w:rsid w:val="007F710F"/>
    <w:rsid w:val="00800304"/>
    <w:rsid w:val="008121B0"/>
    <w:rsid w:val="00813F94"/>
    <w:rsid w:val="008153FD"/>
    <w:rsid w:val="00823AD6"/>
    <w:rsid w:val="008256EC"/>
    <w:rsid w:val="0082671F"/>
    <w:rsid w:val="008317FD"/>
    <w:rsid w:val="00834C4F"/>
    <w:rsid w:val="0084242A"/>
    <w:rsid w:val="00842AC1"/>
    <w:rsid w:val="00845539"/>
    <w:rsid w:val="008501F1"/>
    <w:rsid w:val="0085132E"/>
    <w:rsid w:val="00853EC1"/>
    <w:rsid w:val="00855696"/>
    <w:rsid w:val="008727AB"/>
    <w:rsid w:val="008767DD"/>
    <w:rsid w:val="0087791A"/>
    <w:rsid w:val="00884B4E"/>
    <w:rsid w:val="00886FDA"/>
    <w:rsid w:val="00887A16"/>
    <w:rsid w:val="008942A6"/>
    <w:rsid w:val="008A3517"/>
    <w:rsid w:val="008B0F06"/>
    <w:rsid w:val="008B5871"/>
    <w:rsid w:val="008C13F6"/>
    <w:rsid w:val="008C5973"/>
    <w:rsid w:val="008C6FB3"/>
    <w:rsid w:val="008C77EA"/>
    <w:rsid w:val="008D0686"/>
    <w:rsid w:val="008F2B96"/>
    <w:rsid w:val="008F39E1"/>
    <w:rsid w:val="008F488B"/>
    <w:rsid w:val="008F4D0C"/>
    <w:rsid w:val="0091164B"/>
    <w:rsid w:val="00912AC9"/>
    <w:rsid w:val="0091667F"/>
    <w:rsid w:val="009172FE"/>
    <w:rsid w:val="00920377"/>
    <w:rsid w:val="0092044D"/>
    <w:rsid w:val="00922D32"/>
    <w:rsid w:val="00947BE2"/>
    <w:rsid w:val="00961CC3"/>
    <w:rsid w:val="00967581"/>
    <w:rsid w:val="0098414E"/>
    <w:rsid w:val="00990A16"/>
    <w:rsid w:val="00992BE5"/>
    <w:rsid w:val="00996CDF"/>
    <w:rsid w:val="009A0ABF"/>
    <w:rsid w:val="009B4F88"/>
    <w:rsid w:val="009B651E"/>
    <w:rsid w:val="009B65F7"/>
    <w:rsid w:val="009B709E"/>
    <w:rsid w:val="009C10B0"/>
    <w:rsid w:val="009C61DE"/>
    <w:rsid w:val="009D0D99"/>
    <w:rsid w:val="009D60B4"/>
    <w:rsid w:val="009D6F09"/>
    <w:rsid w:val="009E0D3D"/>
    <w:rsid w:val="009E469D"/>
    <w:rsid w:val="009F1292"/>
    <w:rsid w:val="009F328B"/>
    <w:rsid w:val="009F3560"/>
    <w:rsid w:val="00A00A61"/>
    <w:rsid w:val="00A01DD4"/>
    <w:rsid w:val="00A03BA6"/>
    <w:rsid w:val="00A12F5E"/>
    <w:rsid w:val="00A149A7"/>
    <w:rsid w:val="00A23724"/>
    <w:rsid w:val="00A27164"/>
    <w:rsid w:val="00A31BC3"/>
    <w:rsid w:val="00A42813"/>
    <w:rsid w:val="00A4420A"/>
    <w:rsid w:val="00A44553"/>
    <w:rsid w:val="00A57609"/>
    <w:rsid w:val="00A60F5B"/>
    <w:rsid w:val="00A65DA3"/>
    <w:rsid w:val="00A76462"/>
    <w:rsid w:val="00A77FF2"/>
    <w:rsid w:val="00A856C8"/>
    <w:rsid w:val="00A85A14"/>
    <w:rsid w:val="00A8632A"/>
    <w:rsid w:val="00A9302D"/>
    <w:rsid w:val="00AA3A4D"/>
    <w:rsid w:val="00AA3E7A"/>
    <w:rsid w:val="00AA577B"/>
    <w:rsid w:val="00AC3284"/>
    <w:rsid w:val="00AD0920"/>
    <w:rsid w:val="00AD1DF5"/>
    <w:rsid w:val="00AE1FBA"/>
    <w:rsid w:val="00AF1570"/>
    <w:rsid w:val="00AF1FFC"/>
    <w:rsid w:val="00B2264B"/>
    <w:rsid w:val="00B271CD"/>
    <w:rsid w:val="00B47D8F"/>
    <w:rsid w:val="00B53F22"/>
    <w:rsid w:val="00B600F1"/>
    <w:rsid w:val="00B61329"/>
    <w:rsid w:val="00B61BEE"/>
    <w:rsid w:val="00B65F83"/>
    <w:rsid w:val="00B7258A"/>
    <w:rsid w:val="00B72B8D"/>
    <w:rsid w:val="00B77C9C"/>
    <w:rsid w:val="00B87909"/>
    <w:rsid w:val="00B9693B"/>
    <w:rsid w:val="00B96EDF"/>
    <w:rsid w:val="00BA358F"/>
    <w:rsid w:val="00BA4800"/>
    <w:rsid w:val="00BA5BA5"/>
    <w:rsid w:val="00BA79BA"/>
    <w:rsid w:val="00BB0A26"/>
    <w:rsid w:val="00BD0306"/>
    <w:rsid w:val="00BD2CB3"/>
    <w:rsid w:val="00BD38A8"/>
    <w:rsid w:val="00BD67A5"/>
    <w:rsid w:val="00C0673D"/>
    <w:rsid w:val="00C1516D"/>
    <w:rsid w:val="00C2155B"/>
    <w:rsid w:val="00C251C8"/>
    <w:rsid w:val="00C26E53"/>
    <w:rsid w:val="00C36DD8"/>
    <w:rsid w:val="00C455E8"/>
    <w:rsid w:val="00C52DA3"/>
    <w:rsid w:val="00C612CB"/>
    <w:rsid w:val="00C717A6"/>
    <w:rsid w:val="00C7462C"/>
    <w:rsid w:val="00C83555"/>
    <w:rsid w:val="00C850AB"/>
    <w:rsid w:val="00C86F69"/>
    <w:rsid w:val="00C94092"/>
    <w:rsid w:val="00CA75CB"/>
    <w:rsid w:val="00CB0363"/>
    <w:rsid w:val="00CB0C9B"/>
    <w:rsid w:val="00CB1E81"/>
    <w:rsid w:val="00CB4498"/>
    <w:rsid w:val="00CC3B8B"/>
    <w:rsid w:val="00CC7815"/>
    <w:rsid w:val="00CD2428"/>
    <w:rsid w:val="00CD2523"/>
    <w:rsid w:val="00CD2C08"/>
    <w:rsid w:val="00CD3D18"/>
    <w:rsid w:val="00CD40B0"/>
    <w:rsid w:val="00CD5614"/>
    <w:rsid w:val="00CE018A"/>
    <w:rsid w:val="00CE2D4A"/>
    <w:rsid w:val="00CE4039"/>
    <w:rsid w:val="00CE6C11"/>
    <w:rsid w:val="00CE789D"/>
    <w:rsid w:val="00CF2C5B"/>
    <w:rsid w:val="00D02C19"/>
    <w:rsid w:val="00D03C7E"/>
    <w:rsid w:val="00D06A8B"/>
    <w:rsid w:val="00D0729F"/>
    <w:rsid w:val="00D07576"/>
    <w:rsid w:val="00D15310"/>
    <w:rsid w:val="00D16C6F"/>
    <w:rsid w:val="00D23CC0"/>
    <w:rsid w:val="00D30748"/>
    <w:rsid w:val="00D411DE"/>
    <w:rsid w:val="00D502A0"/>
    <w:rsid w:val="00D52717"/>
    <w:rsid w:val="00D7618D"/>
    <w:rsid w:val="00D77A32"/>
    <w:rsid w:val="00D91FE7"/>
    <w:rsid w:val="00DA14F7"/>
    <w:rsid w:val="00DA1E33"/>
    <w:rsid w:val="00DB1C2E"/>
    <w:rsid w:val="00DC501E"/>
    <w:rsid w:val="00DD408C"/>
    <w:rsid w:val="00DE0F03"/>
    <w:rsid w:val="00DE3285"/>
    <w:rsid w:val="00DF5963"/>
    <w:rsid w:val="00E103FB"/>
    <w:rsid w:val="00E11234"/>
    <w:rsid w:val="00E12208"/>
    <w:rsid w:val="00E126C1"/>
    <w:rsid w:val="00E130B5"/>
    <w:rsid w:val="00E13602"/>
    <w:rsid w:val="00E149C0"/>
    <w:rsid w:val="00E15F03"/>
    <w:rsid w:val="00E16D06"/>
    <w:rsid w:val="00E17290"/>
    <w:rsid w:val="00E220F0"/>
    <w:rsid w:val="00E25553"/>
    <w:rsid w:val="00E3554A"/>
    <w:rsid w:val="00E4697E"/>
    <w:rsid w:val="00E512FC"/>
    <w:rsid w:val="00E53245"/>
    <w:rsid w:val="00E56EED"/>
    <w:rsid w:val="00E577DD"/>
    <w:rsid w:val="00E57898"/>
    <w:rsid w:val="00E6198C"/>
    <w:rsid w:val="00E61F2E"/>
    <w:rsid w:val="00E66F21"/>
    <w:rsid w:val="00E702BC"/>
    <w:rsid w:val="00E73556"/>
    <w:rsid w:val="00E767C1"/>
    <w:rsid w:val="00E81E6D"/>
    <w:rsid w:val="00E96E9F"/>
    <w:rsid w:val="00EA0D09"/>
    <w:rsid w:val="00EA1FB9"/>
    <w:rsid w:val="00EA54FB"/>
    <w:rsid w:val="00EB3B4B"/>
    <w:rsid w:val="00EB4950"/>
    <w:rsid w:val="00EB5516"/>
    <w:rsid w:val="00EB78EA"/>
    <w:rsid w:val="00EB7DC6"/>
    <w:rsid w:val="00EC6F5F"/>
    <w:rsid w:val="00EC733B"/>
    <w:rsid w:val="00EC773C"/>
    <w:rsid w:val="00ED2E2A"/>
    <w:rsid w:val="00ED328B"/>
    <w:rsid w:val="00ED4BAE"/>
    <w:rsid w:val="00EE3C46"/>
    <w:rsid w:val="00EE4684"/>
    <w:rsid w:val="00EE564F"/>
    <w:rsid w:val="00EF0007"/>
    <w:rsid w:val="00EF5BE7"/>
    <w:rsid w:val="00F07929"/>
    <w:rsid w:val="00F079AD"/>
    <w:rsid w:val="00F11CFA"/>
    <w:rsid w:val="00F13D4E"/>
    <w:rsid w:val="00F144B6"/>
    <w:rsid w:val="00F26808"/>
    <w:rsid w:val="00F45F66"/>
    <w:rsid w:val="00F47C9A"/>
    <w:rsid w:val="00F53449"/>
    <w:rsid w:val="00F6030C"/>
    <w:rsid w:val="00F662E3"/>
    <w:rsid w:val="00F67C3D"/>
    <w:rsid w:val="00F714CE"/>
    <w:rsid w:val="00F7250D"/>
    <w:rsid w:val="00F729F2"/>
    <w:rsid w:val="00F73769"/>
    <w:rsid w:val="00FA36F3"/>
    <w:rsid w:val="00FA4BD9"/>
    <w:rsid w:val="00FA59BC"/>
    <w:rsid w:val="00FB0E62"/>
    <w:rsid w:val="00FB236A"/>
    <w:rsid w:val="00FB2EE1"/>
    <w:rsid w:val="00FB6FE8"/>
    <w:rsid w:val="00FC4629"/>
    <w:rsid w:val="00FD5104"/>
    <w:rsid w:val="00FE2F00"/>
    <w:rsid w:val="00FE6B5A"/>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colormru v:ext="edit" colors="#d60093,#e04034,red"/>
    </o:shapedefaults>
    <o:shapelayout v:ext="edit">
      <o:idmap v:ext="edit" data="1"/>
    </o:shapelayout>
  </w:shapeDefaults>
  <w:decimalSymbol w:val="."/>
  <w:listSeparator w:val=","/>
  <w14:docId w14:val="4A61165F"/>
  <w15:chartTrackingRefBased/>
  <w15:docId w15:val="{2F121CCF-7195-4547-8219-35B3109B7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5">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lsdException w:name="caption" w:semiHidden="1" w:uiPriority="35" w:unhideWhenUsed="1" w:qFormat="1"/>
    <w:lsdException w:name="footnote reference" w:uiPriority="99"/>
    <w:lsdException w:name="annotation reference" w:uiPriority="99"/>
    <w:lsdException w:name="Title" w:qFormat="1"/>
    <w:lsdException w:name="Default Paragraph Font" w:uiPriority="1"/>
    <w:lsdException w:name="Body Text" w:uiPriority="99"/>
    <w:lsdException w:name="Body Text Indent" w:uiPriority="99"/>
    <w:lsdException w:name="Subtitle" w:qFormat="1"/>
    <w:lsdException w:name="Hyperlink" w:uiPriority="99"/>
    <w:lsdException w:name="Strong" w:qFormat="1"/>
    <w:lsdException w:name="Emphasis" w:uiPriority="20" w:qFormat="1"/>
    <w:lsdException w:name="Normal (Web)" w:uiPriority="99"/>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55BED"/>
    <w:pPr>
      <w:spacing w:before="120"/>
      <w:jc w:val="both"/>
    </w:pPr>
    <w:rPr>
      <w:sz w:val="24"/>
      <w:lang w:eastAsia="en-US"/>
    </w:rPr>
  </w:style>
  <w:style w:type="paragraph" w:styleId="Heading1">
    <w:name w:val="heading 1"/>
    <w:basedOn w:val="Normal"/>
    <w:next w:val="Normal"/>
    <w:link w:val="Heading1Char"/>
    <w:uiPriority w:val="9"/>
    <w:qFormat/>
    <w:rsid w:val="00E16D06"/>
    <w:pPr>
      <w:keepNext/>
      <w:spacing w:before="240"/>
      <w:outlineLvl w:val="0"/>
    </w:pPr>
    <w:rPr>
      <w:b/>
      <w:caps/>
      <w:lang w:val="x-none"/>
    </w:rPr>
  </w:style>
  <w:style w:type="paragraph" w:styleId="Heading2">
    <w:name w:val="heading 2"/>
    <w:basedOn w:val="Normal"/>
    <w:next w:val="Normal"/>
    <w:link w:val="Heading2Char"/>
    <w:uiPriority w:val="9"/>
    <w:qFormat/>
    <w:rsid w:val="00E16D06"/>
    <w:pPr>
      <w:keepNext/>
      <w:ind w:left="567" w:hanging="567"/>
      <w:jc w:val="left"/>
      <w:outlineLvl w:val="1"/>
    </w:pPr>
    <w:rPr>
      <w:b/>
    </w:rPr>
  </w:style>
  <w:style w:type="paragraph" w:styleId="Heading3">
    <w:name w:val="heading 3"/>
    <w:basedOn w:val="Normal"/>
    <w:next w:val="Normal"/>
    <w:link w:val="Heading3Char"/>
    <w:uiPriority w:val="9"/>
    <w:qFormat/>
    <w:rsid w:val="00E16D06"/>
    <w:pPr>
      <w:keepNext/>
      <w:spacing w:before="0"/>
      <w:ind w:left="567" w:hanging="567"/>
      <w:jc w:val="left"/>
      <w:outlineLvl w:val="2"/>
    </w:pPr>
    <w:rPr>
      <w:b/>
    </w:rPr>
  </w:style>
  <w:style w:type="paragraph" w:styleId="Heading4">
    <w:name w:val="heading 4"/>
    <w:basedOn w:val="Normal"/>
    <w:next w:val="Normal"/>
    <w:link w:val="Heading4Char"/>
    <w:uiPriority w:val="9"/>
    <w:qFormat/>
    <w:rsid w:val="00E16D06"/>
    <w:pPr>
      <w:keepNext/>
      <w:spacing w:before="0" w:after="120"/>
      <w:jc w:val="center"/>
      <w:outlineLvl w:val="3"/>
    </w:pPr>
    <w:rPr>
      <w:b/>
      <w:bCs/>
      <w:caps/>
    </w:rPr>
  </w:style>
  <w:style w:type="paragraph" w:styleId="Heading5">
    <w:name w:val="heading 5"/>
    <w:basedOn w:val="Normal"/>
    <w:next w:val="Normal"/>
    <w:uiPriority w:val="9"/>
    <w:qFormat/>
    <w:rsid w:val="00E16D06"/>
    <w:pPr>
      <w:keepNext/>
      <w:spacing w:before="0" w:after="120"/>
      <w:jc w:val="center"/>
      <w:outlineLvl w:val="4"/>
    </w:pPr>
    <w:rPr>
      <w:b/>
      <w:bCs/>
      <w:sz w:val="28"/>
      <w:szCs w:val="28"/>
    </w:rPr>
  </w:style>
  <w:style w:type="paragraph" w:styleId="Heading6">
    <w:name w:val="heading 6"/>
    <w:basedOn w:val="Normal"/>
    <w:next w:val="Normal"/>
    <w:uiPriority w:val="9"/>
    <w:qFormat/>
    <w:rsid w:val="00E16D06"/>
    <w:pPr>
      <w:keepNext/>
      <w:spacing w:before="40" w:after="40"/>
      <w:ind w:left="360"/>
      <w:jc w:val="center"/>
      <w:outlineLvl w:val="5"/>
    </w:pPr>
    <w:rPr>
      <w:b/>
      <w:bCs/>
      <w:sz w:val="22"/>
      <w:szCs w:val="22"/>
    </w:rPr>
  </w:style>
  <w:style w:type="paragraph" w:styleId="Heading7">
    <w:name w:val="heading 7"/>
    <w:basedOn w:val="Normal"/>
    <w:next w:val="Normal"/>
    <w:uiPriority w:val="9"/>
    <w:qFormat/>
    <w:rsid w:val="00E16D06"/>
    <w:pPr>
      <w:keepNext/>
      <w:spacing w:before="40" w:after="40"/>
      <w:ind w:left="284" w:hanging="284"/>
      <w:jc w:val="center"/>
      <w:outlineLvl w:val="6"/>
    </w:pPr>
    <w:rPr>
      <w:b/>
      <w:bCs/>
      <w:sz w:val="22"/>
      <w:szCs w:val="22"/>
    </w:rPr>
  </w:style>
  <w:style w:type="paragraph" w:styleId="Heading8">
    <w:name w:val="heading 8"/>
    <w:basedOn w:val="Normal"/>
    <w:next w:val="Normal"/>
    <w:uiPriority w:val="9"/>
    <w:qFormat/>
    <w:rsid w:val="00E16D06"/>
    <w:pPr>
      <w:keepNext/>
      <w:outlineLvl w:val="7"/>
    </w:pPr>
    <w:rPr>
      <w:rFonts w:ascii="Arial Rounded MT Bold" w:hAnsi="Arial Rounded MT Bold"/>
      <w:b/>
      <w:bCs/>
      <w:sz w:val="28"/>
      <w:szCs w:val="28"/>
    </w:rPr>
  </w:style>
  <w:style w:type="paragraph" w:styleId="Heading9">
    <w:name w:val="heading 9"/>
    <w:basedOn w:val="Normal"/>
    <w:next w:val="Normal"/>
    <w:uiPriority w:val="9"/>
    <w:qFormat/>
    <w:rsid w:val="00E16D06"/>
    <w:pPr>
      <w:keepNext/>
      <w:ind w:left="284"/>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99"/>
    <w:rsid w:val="00E16D06"/>
    <w:pPr>
      <w:autoSpaceDE w:val="0"/>
      <w:autoSpaceDN w:val="0"/>
      <w:spacing w:line="360" w:lineRule="auto"/>
    </w:pPr>
    <w:rPr>
      <w:rFonts w:ascii="Times" w:hAnsi="Times" w:cs="Times"/>
      <w:szCs w:val="24"/>
    </w:rPr>
  </w:style>
  <w:style w:type="character" w:styleId="FootnoteReference">
    <w:name w:val="footnote reference"/>
    <w:uiPriority w:val="99"/>
    <w:rsid w:val="00E16D06"/>
    <w:rPr>
      <w:vertAlign w:val="superscript"/>
    </w:rPr>
  </w:style>
  <w:style w:type="paragraph" w:styleId="BodyTextIndent2">
    <w:name w:val="Body Text Indent 2"/>
    <w:basedOn w:val="Normal"/>
    <w:rsid w:val="00E16D06"/>
    <w:pPr>
      <w:autoSpaceDE w:val="0"/>
      <w:autoSpaceDN w:val="0"/>
      <w:spacing w:line="360" w:lineRule="auto"/>
      <w:ind w:left="567"/>
    </w:pPr>
    <w:rPr>
      <w:rFonts w:ascii="Times" w:hAnsi="Times" w:cs="Times"/>
      <w:b/>
      <w:bCs/>
      <w:i/>
      <w:iCs/>
      <w:sz w:val="20"/>
    </w:rPr>
  </w:style>
  <w:style w:type="character" w:styleId="Hyperlink">
    <w:name w:val="Hyperlink"/>
    <w:uiPriority w:val="99"/>
    <w:rsid w:val="00E16D06"/>
    <w:rPr>
      <w:color w:val="0000FF"/>
      <w:u w:val="single"/>
    </w:rPr>
  </w:style>
  <w:style w:type="paragraph" w:styleId="FootnoteText">
    <w:name w:val="footnote text"/>
    <w:basedOn w:val="Normal"/>
    <w:link w:val="FootnoteTextChar"/>
    <w:uiPriority w:val="99"/>
    <w:rsid w:val="00E16D06"/>
    <w:pPr>
      <w:autoSpaceDE w:val="0"/>
      <w:autoSpaceDN w:val="0"/>
    </w:pPr>
    <w:rPr>
      <w:rFonts w:ascii="Times" w:hAnsi="Times" w:cs="Times"/>
      <w:sz w:val="20"/>
    </w:rPr>
  </w:style>
  <w:style w:type="character" w:styleId="PageNumber">
    <w:name w:val="page number"/>
    <w:basedOn w:val="DefaultParagraphFont"/>
    <w:rsid w:val="00E16D06"/>
  </w:style>
  <w:style w:type="paragraph" w:styleId="Header">
    <w:name w:val="header"/>
    <w:basedOn w:val="Normal"/>
    <w:link w:val="HeaderChar"/>
    <w:uiPriority w:val="99"/>
    <w:rsid w:val="00E16D06"/>
    <w:pPr>
      <w:tabs>
        <w:tab w:val="center" w:pos="4153"/>
        <w:tab w:val="right" w:pos="8306"/>
      </w:tabs>
      <w:autoSpaceDE w:val="0"/>
      <w:autoSpaceDN w:val="0"/>
    </w:pPr>
    <w:rPr>
      <w:rFonts w:ascii="Times" w:hAnsi="Times"/>
      <w:sz w:val="20"/>
      <w:lang w:val="x-none"/>
    </w:rPr>
  </w:style>
  <w:style w:type="paragraph" w:styleId="Footer">
    <w:name w:val="footer"/>
    <w:basedOn w:val="Normal"/>
    <w:link w:val="FooterChar"/>
    <w:uiPriority w:val="99"/>
    <w:rsid w:val="00E16D06"/>
    <w:pPr>
      <w:tabs>
        <w:tab w:val="center" w:pos="4153"/>
        <w:tab w:val="right" w:pos="8306"/>
      </w:tabs>
      <w:autoSpaceDE w:val="0"/>
      <w:autoSpaceDN w:val="0"/>
    </w:pPr>
    <w:rPr>
      <w:rFonts w:ascii="Times" w:hAnsi="Times"/>
      <w:sz w:val="20"/>
      <w:lang w:val="en-AU"/>
    </w:rPr>
  </w:style>
  <w:style w:type="paragraph" w:styleId="BodyText2">
    <w:name w:val="Body Text 2"/>
    <w:basedOn w:val="Normal"/>
    <w:rsid w:val="00E16D06"/>
  </w:style>
  <w:style w:type="paragraph" w:styleId="BodyText3">
    <w:name w:val="Body Text 3"/>
    <w:basedOn w:val="Normal"/>
    <w:rsid w:val="00E16D06"/>
    <w:rPr>
      <w:color w:val="000000"/>
    </w:rPr>
  </w:style>
  <w:style w:type="paragraph" w:styleId="BodyTextIndent">
    <w:name w:val="Body Text Indent"/>
    <w:basedOn w:val="Normal"/>
    <w:link w:val="BodyTextIndentChar"/>
    <w:uiPriority w:val="99"/>
    <w:rsid w:val="00E16D06"/>
    <w:pPr>
      <w:ind w:left="720"/>
    </w:pPr>
    <w:rPr>
      <w:rFonts w:ascii="Times" w:eastAsia="Times" w:hAnsi="Times"/>
      <w:lang w:val="x-none" w:eastAsia="en-AU"/>
    </w:rPr>
  </w:style>
  <w:style w:type="paragraph" w:styleId="Title">
    <w:name w:val="Title"/>
    <w:basedOn w:val="Normal"/>
    <w:link w:val="TitleChar"/>
    <w:qFormat/>
    <w:rsid w:val="00E16D06"/>
    <w:pPr>
      <w:tabs>
        <w:tab w:val="left" w:pos="4678"/>
      </w:tabs>
      <w:jc w:val="center"/>
    </w:pPr>
    <w:rPr>
      <w:b/>
      <w:snapToGrid w:val="0"/>
      <w:sz w:val="20"/>
    </w:rPr>
  </w:style>
  <w:style w:type="paragraph" w:styleId="BodyTextIndent3">
    <w:name w:val="Body Text Indent 3"/>
    <w:basedOn w:val="Normal"/>
    <w:rsid w:val="00E16D06"/>
    <w:pPr>
      <w:spacing w:before="40" w:after="40"/>
      <w:ind w:left="357" w:hanging="357"/>
      <w:jc w:val="left"/>
    </w:pPr>
    <w:rPr>
      <w:sz w:val="22"/>
    </w:rPr>
  </w:style>
  <w:style w:type="paragraph" w:styleId="BlockText">
    <w:name w:val="Block Text"/>
    <w:basedOn w:val="Normal"/>
    <w:rsid w:val="00E16D06"/>
    <w:pPr>
      <w:pBdr>
        <w:top w:val="thickThinSmallGap" w:sz="24" w:space="1" w:color="auto"/>
        <w:left w:val="thickThinSmallGap" w:sz="24" w:space="4" w:color="auto"/>
        <w:bottom w:val="thinThickSmallGap" w:sz="24" w:space="1" w:color="auto"/>
        <w:right w:val="thinThickSmallGap" w:sz="24" w:space="4" w:color="auto"/>
      </w:pBdr>
      <w:spacing w:before="40" w:after="40"/>
      <w:ind w:left="1134" w:right="1474"/>
      <w:jc w:val="center"/>
      <w:outlineLvl w:val="0"/>
    </w:pPr>
    <w:rPr>
      <w:b/>
      <w:bCs/>
      <w:caps/>
      <w:sz w:val="28"/>
      <w:szCs w:val="30"/>
    </w:rPr>
  </w:style>
  <w:style w:type="character" w:styleId="FollowedHyperlink">
    <w:name w:val="FollowedHyperlink"/>
    <w:rsid w:val="00E16D06"/>
    <w:rPr>
      <w:color w:val="800080"/>
      <w:u w:val="single"/>
    </w:rPr>
  </w:style>
  <w:style w:type="paragraph" w:styleId="TOC1">
    <w:name w:val="toc 1"/>
    <w:basedOn w:val="Normal"/>
    <w:next w:val="Normal"/>
    <w:autoRedefine/>
    <w:uiPriority w:val="39"/>
    <w:rsid w:val="0022359F"/>
    <w:pPr>
      <w:tabs>
        <w:tab w:val="left" w:pos="567"/>
        <w:tab w:val="right" w:leader="dot" w:pos="9316"/>
      </w:tabs>
      <w:spacing w:before="240"/>
      <w:jc w:val="left"/>
    </w:pPr>
    <w:rPr>
      <w:rFonts w:ascii="Arial" w:hAnsi="Arial"/>
      <w:b/>
      <w:caps/>
    </w:rPr>
  </w:style>
  <w:style w:type="paragraph" w:styleId="TOC2">
    <w:name w:val="toc 2"/>
    <w:basedOn w:val="Normal"/>
    <w:next w:val="Normal"/>
    <w:autoRedefine/>
    <w:uiPriority w:val="39"/>
    <w:rsid w:val="00E16D06"/>
    <w:pPr>
      <w:spacing w:before="240"/>
      <w:jc w:val="left"/>
    </w:pPr>
    <w:rPr>
      <w:b/>
      <w:sz w:val="20"/>
    </w:rPr>
  </w:style>
  <w:style w:type="paragraph" w:styleId="TOC3">
    <w:name w:val="toc 3"/>
    <w:basedOn w:val="Normal"/>
    <w:next w:val="Normal"/>
    <w:autoRedefine/>
    <w:uiPriority w:val="39"/>
    <w:rsid w:val="00E16D06"/>
    <w:pPr>
      <w:tabs>
        <w:tab w:val="left" w:pos="960"/>
        <w:tab w:val="right" w:pos="9061"/>
      </w:tabs>
      <w:spacing w:before="240"/>
      <w:ind w:left="567" w:hanging="567"/>
      <w:jc w:val="left"/>
    </w:pPr>
    <w:rPr>
      <w:rFonts w:ascii="Arial" w:hAnsi="Arial" w:cs="Arial"/>
      <w:bCs/>
      <w:noProof/>
      <w:sz w:val="20"/>
    </w:rPr>
  </w:style>
  <w:style w:type="paragraph" w:styleId="TOC4">
    <w:name w:val="toc 4"/>
    <w:basedOn w:val="Normal"/>
    <w:next w:val="Normal"/>
    <w:autoRedefine/>
    <w:semiHidden/>
    <w:rsid w:val="00E16D06"/>
    <w:pPr>
      <w:spacing w:before="0"/>
      <w:ind w:left="480"/>
      <w:jc w:val="left"/>
    </w:pPr>
    <w:rPr>
      <w:sz w:val="20"/>
    </w:rPr>
  </w:style>
  <w:style w:type="paragraph" w:styleId="TOC5">
    <w:name w:val="toc 5"/>
    <w:basedOn w:val="Normal"/>
    <w:next w:val="Normal"/>
    <w:autoRedefine/>
    <w:semiHidden/>
    <w:rsid w:val="00E16D06"/>
    <w:pPr>
      <w:spacing w:before="0"/>
      <w:ind w:left="720"/>
      <w:jc w:val="left"/>
    </w:pPr>
    <w:rPr>
      <w:sz w:val="20"/>
    </w:rPr>
  </w:style>
  <w:style w:type="paragraph" w:styleId="TOC6">
    <w:name w:val="toc 6"/>
    <w:basedOn w:val="Normal"/>
    <w:next w:val="Normal"/>
    <w:autoRedefine/>
    <w:semiHidden/>
    <w:rsid w:val="00E16D06"/>
    <w:pPr>
      <w:spacing w:before="0"/>
      <w:ind w:left="960"/>
      <w:jc w:val="left"/>
    </w:pPr>
    <w:rPr>
      <w:sz w:val="20"/>
    </w:rPr>
  </w:style>
  <w:style w:type="paragraph" w:styleId="TOC7">
    <w:name w:val="toc 7"/>
    <w:basedOn w:val="Normal"/>
    <w:next w:val="Normal"/>
    <w:autoRedefine/>
    <w:semiHidden/>
    <w:rsid w:val="00E16D06"/>
    <w:pPr>
      <w:spacing w:before="0"/>
      <w:ind w:left="1200"/>
      <w:jc w:val="left"/>
    </w:pPr>
    <w:rPr>
      <w:sz w:val="20"/>
    </w:rPr>
  </w:style>
  <w:style w:type="paragraph" w:styleId="TOC8">
    <w:name w:val="toc 8"/>
    <w:basedOn w:val="Normal"/>
    <w:next w:val="Normal"/>
    <w:autoRedefine/>
    <w:semiHidden/>
    <w:rsid w:val="00E16D06"/>
    <w:pPr>
      <w:spacing w:before="0"/>
      <w:ind w:left="1440"/>
      <w:jc w:val="left"/>
    </w:pPr>
    <w:rPr>
      <w:sz w:val="20"/>
    </w:rPr>
  </w:style>
  <w:style w:type="paragraph" w:styleId="TOC9">
    <w:name w:val="toc 9"/>
    <w:basedOn w:val="Normal"/>
    <w:next w:val="Normal"/>
    <w:autoRedefine/>
    <w:semiHidden/>
    <w:rsid w:val="00E16D06"/>
    <w:pPr>
      <w:spacing w:before="0"/>
      <w:ind w:left="1680"/>
      <w:jc w:val="left"/>
    </w:pPr>
    <w:rPr>
      <w:sz w:val="20"/>
    </w:rPr>
  </w:style>
  <w:style w:type="paragraph" w:styleId="CommentText">
    <w:name w:val="annotation text"/>
    <w:basedOn w:val="Normal"/>
    <w:link w:val="CommentTextChar"/>
    <w:uiPriority w:val="99"/>
    <w:semiHidden/>
    <w:rsid w:val="00E16D06"/>
    <w:pPr>
      <w:autoSpaceDE w:val="0"/>
      <w:autoSpaceDN w:val="0"/>
      <w:spacing w:before="0"/>
      <w:jc w:val="left"/>
    </w:pPr>
    <w:rPr>
      <w:rFonts w:ascii="Helvetica" w:hAnsi="Helvetica"/>
      <w:sz w:val="20"/>
      <w:lang w:val="en-GB" w:eastAsia="x-none"/>
    </w:rPr>
  </w:style>
  <w:style w:type="paragraph" w:customStyle="1" w:styleId="Default">
    <w:name w:val="Default"/>
    <w:rsid w:val="00E16D06"/>
    <w:pPr>
      <w:autoSpaceDE w:val="0"/>
      <w:autoSpaceDN w:val="0"/>
      <w:adjustRightInd w:val="0"/>
    </w:pPr>
    <w:rPr>
      <w:rFonts w:ascii="Arial,Bold" w:hAnsi="Arial,Bold" w:cs="Arial,Bold"/>
      <w:lang w:val="en-AU" w:eastAsia="en-AU"/>
    </w:rPr>
  </w:style>
  <w:style w:type="paragraph" w:styleId="ListBullet">
    <w:name w:val="List Bullet"/>
    <w:basedOn w:val="Normal"/>
    <w:rsid w:val="00E16D06"/>
    <w:pPr>
      <w:spacing w:before="100" w:beforeAutospacing="1" w:after="100" w:afterAutospacing="1"/>
      <w:jc w:val="left"/>
    </w:pPr>
    <w:rPr>
      <w:rFonts w:ascii="Verdana" w:hAnsi="Verdana"/>
      <w:szCs w:val="24"/>
      <w:lang w:eastAsia="en-AU"/>
    </w:rPr>
  </w:style>
  <w:style w:type="paragraph" w:customStyle="1" w:styleId="p4">
    <w:name w:val="p4"/>
    <w:basedOn w:val="Default"/>
    <w:next w:val="Default"/>
    <w:rsid w:val="00E16D06"/>
    <w:rPr>
      <w:rFonts w:ascii="Book Antiqua" w:hAnsi="Book Antiqua" w:cs="Times New Roman"/>
      <w:sz w:val="24"/>
      <w:szCs w:val="24"/>
    </w:rPr>
  </w:style>
  <w:style w:type="paragraph" w:customStyle="1" w:styleId="p3">
    <w:name w:val="p3"/>
    <w:basedOn w:val="Default"/>
    <w:next w:val="Default"/>
    <w:rsid w:val="00E16D06"/>
    <w:rPr>
      <w:rFonts w:ascii="Book Antiqua" w:hAnsi="Book Antiqua" w:cs="Times New Roman"/>
      <w:sz w:val="24"/>
      <w:szCs w:val="24"/>
    </w:rPr>
  </w:style>
  <w:style w:type="character" w:customStyle="1" w:styleId="BodyTextIndentChar">
    <w:name w:val="Body Text Indent Char"/>
    <w:link w:val="BodyTextIndent"/>
    <w:uiPriority w:val="99"/>
    <w:rsid w:val="00933D5A"/>
    <w:rPr>
      <w:rFonts w:ascii="Times" w:eastAsia="Times" w:hAnsi="Times"/>
      <w:sz w:val="24"/>
      <w:lang w:eastAsia="en-AU"/>
    </w:rPr>
  </w:style>
  <w:style w:type="paragraph" w:customStyle="1" w:styleId="Pa7">
    <w:name w:val="Pa7"/>
    <w:basedOn w:val="Default"/>
    <w:next w:val="Default"/>
    <w:rsid w:val="00E16D06"/>
    <w:pPr>
      <w:spacing w:after="40" w:line="221" w:lineRule="atLeast"/>
    </w:pPr>
    <w:rPr>
      <w:rFonts w:ascii="Dialog Cond" w:hAnsi="Dialog Cond" w:cs="Times New Roman"/>
      <w:sz w:val="24"/>
      <w:szCs w:val="24"/>
    </w:rPr>
  </w:style>
  <w:style w:type="paragraph" w:customStyle="1" w:styleId="Pa10">
    <w:name w:val="Pa10"/>
    <w:basedOn w:val="Default"/>
    <w:next w:val="Default"/>
    <w:rsid w:val="00E16D06"/>
    <w:pPr>
      <w:spacing w:line="201" w:lineRule="atLeast"/>
    </w:pPr>
    <w:rPr>
      <w:rFonts w:ascii="Utopia" w:hAnsi="Utopia" w:cs="Times New Roman"/>
      <w:sz w:val="24"/>
      <w:szCs w:val="24"/>
    </w:rPr>
  </w:style>
  <w:style w:type="paragraph" w:customStyle="1" w:styleId="Pa11">
    <w:name w:val="Pa11"/>
    <w:basedOn w:val="Default"/>
    <w:next w:val="Default"/>
    <w:rsid w:val="00E16D06"/>
    <w:pPr>
      <w:spacing w:line="201" w:lineRule="atLeast"/>
    </w:pPr>
    <w:rPr>
      <w:rFonts w:ascii="Utopia" w:hAnsi="Utopia" w:cs="Times New Roman"/>
      <w:sz w:val="24"/>
      <w:szCs w:val="24"/>
    </w:rPr>
  </w:style>
  <w:style w:type="paragraph" w:customStyle="1" w:styleId="Pa29">
    <w:name w:val="Pa29"/>
    <w:basedOn w:val="Default"/>
    <w:next w:val="Default"/>
    <w:rsid w:val="00E16D06"/>
    <w:pPr>
      <w:spacing w:line="191" w:lineRule="atLeast"/>
    </w:pPr>
    <w:rPr>
      <w:rFonts w:ascii="Dialog" w:hAnsi="Dialog" w:cs="Times New Roman"/>
      <w:sz w:val="24"/>
      <w:szCs w:val="24"/>
    </w:rPr>
  </w:style>
  <w:style w:type="paragraph" w:customStyle="1" w:styleId="Pa28">
    <w:name w:val="Pa28"/>
    <w:basedOn w:val="Default"/>
    <w:next w:val="Default"/>
    <w:rsid w:val="00E16D06"/>
    <w:pPr>
      <w:spacing w:line="191" w:lineRule="atLeast"/>
    </w:pPr>
    <w:rPr>
      <w:rFonts w:ascii="Dialog" w:hAnsi="Dialog" w:cs="Times New Roman"/>
      <w:sz w:val="24"/>
      <w:szCs w:val="24"/>
    </w:rPr>
  </w:style>
  <w:style w:type="paragraph" w:styleId="NormalWeb">
    <w:name w:val="Normal (Web)"/>
    <w:basedOn w:val="Normal"/>
    <w:uiPriority w:val="99"/>
    <w:rsid w:val="00E16D06"/>
    <w:pPr>
      <w:spacing w:before="100" w:beforeAutospacing="1" w:after="100" w:afterAutospacing="1"/>
      <w:jc w:val="left"/>
    </w:pPr>
    <w:rPr>
      <w:szCs w:val="24"/>
      <w:lang w:eastAsia="en-AU"/>
    </w:rPr>
  </w:style>
  <w:style w:type="paragraph" w:styleId="BalloonText">
    <w:name w:val="Balloon Text"/>
    <w:basedOn w:val="Normal"/>
    <w:link w:val="BalloonTextChar"/>
    <w:uiPriority w:val="99"/>
    <w:semiHidden/>
    <w:rsid w:val="00B5075B"/>
    <w:rPr>
      <w:rFonts w:ascii="Lucida Grande" w:hAnsi="Lucida Grande"/>
      <w:sz w:val="18"/>
      <w:szCs w:val="18"/>
    </w:rPr>
  </w:style>
  <w:style w:type="character" w:styleId="CommentReference">
    <w:name w:val="annotation reference"/>
    <w:uiPriority w:val="99"/>
    <w:rsid w:val="00217068"/>
    <w:rPr>
      <w:sz w:val="16"/>
      <w:szCs w:val="16"/>
    </w:rPr>
  </w:style>
  <w:style w:type="paragraph" w:styleId="CommentSubject">
    <w:name w:val="annotation subject"/>
    <w:basedOn w:val="CommentText"/>
    <w:next w:val="CommentText"/>
    <w:link w:val="CommentSubjectChar"/>
    <w:uiPriority w:val="99"/>
    <w:rsid w:val="00217068"/>
    <w:pPr>
      <w:autoSpaceDE/>
      <w:autoSpaceDN/>
      <w:spacing w:before="120"/>
      <w:jc w:val="both"/>
    </w:pPr>
    <w:rPr>
      <w:rFonts w:ascii="Times New Roman" w:hAnsi="Times New Roman"/>
      <w:b/>
      <w:bCs/>
      <w:lang w:val="en-AU"/>
    </w:rPr>
  </w:style>
  <w:style w:type="character" w:customStyle="1" w:styleId="CommentTextChar">
    <w:name w:val="Comment Text Char"/>
    <w:link w:val="CommentText"/>
    <w:uiPriority w:val="99"/>
    <w:semiHidden/>
    <w:rsid w:val="00217068"/>
    <w:rPr>
      <w:rFonts w:ascii="Helvetica" w:hAnsi="Helvetica"/>
      <w:lang w:val="en-GB"/>
    </w:rPr>
  </w:style>
  <w:style w:type="character" w:customStyle="1" w:styleId="CommentSubjectChar">
    <w:name w:val="Comment Subject Char"/>
    <w:basedOn w:val="CommentTextChar"/>
    <w:link w:val="CommentSubject"/>
    <w:uiPriority w:val="99"/>
    <w:rsid w:val="00217068"/>
    <w:rPr>
      <w:rFonts w:ascii="Helvetica" w:hAnsi="Helvetica"/>
      <w:lang w:val="en-GB"/>
    </w:rPr>
  </w:style>
  <w:style w:type="paragraph" w:styleId="ListParagraph">
    <w:name w:val="List Paragraph"/>
    <w:basedOn w:val="Normal"/>
    <w:uiPriority w:val="34"/>
    <w:qFormat/>
    <w:rsid w:val="009A0ABF"/>
    <w:pPr>
      <w:ind w:left="720"/>
    </w:pPr>
  </w:style>
  <w:style w:type="table" w:styleId="TableGrid">
    <w:name w:val="Table Grid"/>
    <w:basedOn w:val="TableNormal"/>
    <w:uiPriority w:val="39"/>
    <w:rsid w:val="00200872"/>
    <w:rPr>
      <w:rFonts w:ascii="Calibri" w:eastAsia="Calibri" w:hAnsi="Calibri"/>
      <w:lang w:val="en-ZW" w:eastAsia="en-ZW"/>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Caption">
    <w:name w:val="caption"/>
    <w:basedOn w:val="Normal"/>
    <w:next w:val="Normal"/>
    <w:uiPriority w:val="35"/>
    <w:unhideWhenUsed/>
    <w:qFormat/>
    <w:rsid w:val="00200872"/>
    <w:pPr>
      <w:spacing w:before="0" w:after="200" w:line="276" w:lineRule="auto"/>
      <w:jc w:val="left"/>
    </w:pPr>
    <w:rPr>
      <w:rFonts w:ascii="Calibri" w:eastAsia="Calibri" w:hAnsi="Calibri"/>
      <w:b/>
      <w:bCs/>
      <w:sz w:val="20"/>
      <w:lang w:val="en-ZW"/>
    </w:rPr>
  </w:style>
  <w:style w:type="paragraph" w:styleId="NoSpacing">
    <w:name w:val="No Spacing"/>
    <w:link w:val="NoSpacingChar"/>
    <w:uiPriority w:val="1"/>
    <w:qFormat/>
    <w:rsid w:val="00200872"/>
    <w:rPr>
      <w:rFonts w:ascii="Calibri" w:hAnsi="Calibri"/>
      <w:sz w:val="22"/>
      <w:szCs w:val="22"/>
      <w:lang w:val="en-US" w:eastAsia="ja-JP"/>
    </w:rPr>
  </w:style>
  <w:style w:type="character" w:customStyle="1" w:styleId="NoSpacingChar">
    <w:name w:val="No Spacing Char"/>
    <w:link w:val="NoSpacing"/>
    <w:uiPriority w:val="1"/>
    <w:rsid w:val="00200872"/>
    <w:rPr>
      <w:rFonts w:ascii="Calibri" w:hAnsi="Calibri"/>
      <w:sz w:val="22"/>
      <w:szCs w:val="22"/>
      <w:lang w:val="en-US" w:eastAsia="ja-JP" w:bidi="ar-SA"/>
    </w:rPr>
  </w:style>
  <w:style w:type="character" w:customStyle="1" w:styleId="FooterChar">
    <w:name w:val="Footer Char"/>
    <w:link w:val="Footer"/>
    <w:uiPriority w:val="99"/>
    <w:rsid w:val="00DF5963"/>
    <w:rPr>
      <w:rFonts w:ascii="Times" w:hAnsi="Times" w:cs="Times"/>
      <w:lang w:val="en-AU" w:eastAsia="en-US"/>
    </w:rPr>
  </w:style>
  <w:style w:type="paragraph" w:customStyle="1" w:styleId="ColorfulList-Accent11">
    <w:name w:val="Colorful List - Accent 11"/>
    <w:basedOn w:val="Normal"/>
    <w:qFormat/>
    <w:rsid w:val="00A01DD4"/>
    <w:pPr>
      <w:spacing w:before="0"/>
      <w:ind w:left="720"/>
      <w:jc w:val="left"/>
    </w:pPr>
    <w:rPr>
      <w:rFonts w:ascii="Century Gothic" w:hAnsi="Century Gothic"/>
      <w:sz w:val="20"/>
    </w:rPr>
  </w:style>
  <w:style w:type="paragraph" w:customStyle="1" w:styleId="DefaultText">
    <w:name w:val="Default Text"/>
    <w:basedOn w:val="Normal"/>
    <w:rsid w:val="007C4BBD"/>
    <w:pPr>
      <w:autoSpaceDE w:val="0"/>
      <w:autoSpaceDN w:val="0"/>
      <w:adjustRightInd w:val="0"/>
      <w:spacing w:before="0"/>
      <w:jc w:val="left"/>
    </w:pPr>
    <w:rPr>
      <w:rFonts w:ascii="Frutiger" w:hAnsi="Frutiger"/>
      <w:sz w:val="22"/>
      <w:szCs w:val="22"/>
      <w:lang w:val="en-US"/>
    </w:rPr>
  </w:style>
  <w:style w:type="character" w:customStyle="1" w:styleId="HeaderChar">
    <w:name w:val="Header Char"/>
    <w:link w:val="Header"/>
    <w:uiPriority w:val="99"/>
    <w:rsid w:val="009C10B0"/>
    <w:rPr>
      <w:rFonts w:ascii="Times" w:hAnsi="Times" w:cs="Times"/>
      <w:lang w:eastAsia="en-US"/>
    </w:rPr>
  </w:style>
  <w:style w:type="character" w:customStyle="1" w:styleId="Heading1Char">
    <w:name w:val="Heading 1 Char"/>
    <w:link w:val="Heading1"/>
    <w:uiPriority w:val="9"/>
    <w:rsid w:val="00700D28"/>
    <w:rPr>
      <w:b/>
      <w:caps/>
      <w:sz w:val="24"/>
      <w:lang w:eastAsia="en-US"/>
    </w:rPr>
  </w:style>
  <w:style w:type="character" w:customStyle="1" w:styleId="Heading2Char">
    <w:name w:val="Heading 2 Char"/>
    <w:link w:val="Heading2"/>
    <w:uiPriority w:val="9"/>
    <w:rsid w:val="0069399A"/>
    <w:rPr>
      <w:b/>
      <w:sz w:val="24"/>
      <w:lang w:eastAsia="en-US"/>
    </w:rPr>
  </w:style>
  <w:style w:type="character" w:styleId="Emphasis">
    <w:name w:val="Emphasis"/>
    <w:uiPriority w:val="20"/>
    <w:qFormat/>
    <w:rsid w:val="0069399A"/>
    <w:rPr>
      <w:i/>
      <w:iCs/>
    </w:rPr>
  </w:style>
  <w:style w:type="character" w:styleId="Strong">
    <w:name w:val="Strong"/>
    <w:qFormat/>
    <w:rsid w:val="00A149A7"/>
    <w:rPr>
      <w:b/>
    </w:rPr>
  </w:style>
  <w:style w:type="paragraph" w:styleId="TOCHeading">
    <w:name w:val="TOC Heading"/>
    <w:basedOn w:val="Heading1"/>
    <w:next w:val="Normal"/>
    <w:uiPriority w:val="39"/>
    <w:unhideWhenUsed/>
    <w:qFormat/>
    <w:rsid w:val="004B749B"/>
    <w:pPr>
      <w:keepLines/>
      <w:spacing w:before="480" w:line="276" w:lineRule="auto"/>
      <w:jc w:val="left"/>
      <w:outlineLvl w:val="9"/>
    </w:pPr>
    <w:rPr>
      <w:rFonts w:ascii="Cambria" w:hAnsi="Cambria"/>
      <w:bCs/>
      <w:caps w:val="0"/>
      <w:color w:val="365F91"/>
      <w:sz w:val="28"/>
      <w:szCs w:val="28"/>
      <w:lang w:val="en-US"/>
    </w:rPr>
  </w:style>
  <w:style w:type="character" w:customStyle="1" w:styleId="apple-converted-space">
    <w:name w:val="apple-converted-space"/>
    <w:basedOn w:val="DefaultParagraphFont"/>
    <w:rsid w:val="00CE789D"/>
  </w:style>
  <w:style w:type="numbering" w:customStyle="1" w:styleId="NoList1">
    <w:name w:val="No List1"/>
    <w:next w:val="NoList"/>
    <w:uiPriority w:val="99"/>
    <w:semiHidden/>
    <w:unhideWhenUsed/>
    <w:rsid w:val="00ED2E2A"/>
  </w:style>
  <w:style w:type="paragraph" w:customStyle="1" w:styleId="CoverTitle">
    <w:name w:val="Cover Title"/>
    <w:basedOn w:val="Normal"/>
    <w:link w:val="CoverTitleChar"/>
    <w:rsid w:val="00ED2E2A"/>
    <w:pPr>
      <w:spacing w:before="0" w:after="160"/>
      <w:ind w:left="454"/>
      <w:jc w:val="center"/>
    </w:pPr>
    <w:rPr>
      <w:rFonts w:ascii="Calibri" w:eastAsia="Calibri" w:hAnsi="Calibri"/>
      <w:b/>
      <w:color w:val="223C73"/>
      <w:sz w:val="60"/>
      <w:szCs w:val="60"/>
      <w:lang w:val="x-none"/>
    </w:rPr>
  </w:style>
  <w:style w:type="character" w:customStyle="1" w:styleId="CoverTitleChar">
    <w:name w:val="Cover Title Char"/>
    <w:link w:val="CoverTitle"/>
    <w:rsid w:val="00ED2E2A"/>
    <w:rPr>
      <w:rFonts w:ascii="Calibri" w:eastAsia="Calibri" w:hAnsi="Calibri"/>
      <w:b/>
      <w:color w:val="223C73"/>
      <w:sz w:val="60"/>
      <w:szCs w:val="60"/>
      <w:lang w:eastAsia="en-US"/>
    </w:rPr>
  </w:style>
  <w:style w:type="paragraph" w:customStyle="1" w:styleId="Code">
    <w:name w:val="Code"/>
    <w:basedOn w:val="Normal"/>
    <w:link w:val="CodeChar"/>
    <w:rsid w:val="00ED2E2A"/>
    <w:pPr>
      <w:spacing w:before="0" w:after="160"/>
      <w:ind w:left="454"/>
      <w:jc w:val="center"/>
    </w:pPr>
    <w:rPr>
      <w:rFonts w:ascii="Calibri" w:eastAsia="Calibri" w:hAnsi="Calibri"/>
      <w:noProof/>
      <w:color w:val="404040"/>
      <w:sz w:val="20"/>
      <w:lang w:val="x-none" w:eastAsia="x-none"/>
    </w:rPr>
  </w:style>
  <w:style w:type="character" w:customStyle="1" w:styleId="CodeChar">
    <w:name w:val="Code Char"/>
    <w:link w:val="Code"/>
    <w:rsid w:val="00ED2E2A"/>
    <w:rPr>
      <w:rFonts w:ascii="Calibri" w:eastAsia="Calibri" w:hAnsi="Calibri"/>
      <w:noProof/>
      <w:color w:val="404040"/>
    </w:rPr>
  </w:style>
  <w:style w:type="paragraph" w:customStyle="1" w:styleId="CoverSibHeading">
    <w:name w:val="Cover Sib Heading"/>
    <w:basedOn w:val="Normal"/>
    <w:link w:val="CoverSibHeadingChar"/>
    <w:autoRedefine/>
    <w:rsid w:val="00ED2E2A"/>
    <w:pPr>
      <w:spacing w:before="0"/>
      <w:ind w:left="454"/>
      <w:jc w:val="center"/>
    </w:pPr>
    <w:rPr>
      <w:rFonts w:ascii="Calibri" w:eastAsia="Calibri" w:hAnsi="Calibri"/>
      <w:color w:val="223C73"/>
      <w:sz w:val="44"/>
      <w:szCs w:val="44"/>
      <w:lang w:val="x-none"/>
    </w:rPr>
  </w:style>
  <w:style w:type="character" w:customStyle="1" w:styleId="CoverSibHeadingChar">
    <w:name w:val="Cover Sib Heading Char"/>
    <w:link w:val="CoverSibHeading"/>
    <w:rsid w:val="00ED2E2A"/>
    <w:rPr>
      <w:rFonts w:ascii="Calibri" w:eastAsia="Calibri" w:hAnsi="Calibri"/>
      <w:color w:val="223C73"/>
      <w:sz w:val="44"/>
      <w:szCs w:val="44"/>
      <w:lang w:eastAsia="en-US"/>
    </w:rPr>
  </w:style>
  <w:style w:type="paragraph" w:customStyle="1" w:styleId="BoldBodyCopy">
    <w:name w:val="Bold Body Copy"/>
    <w:basedOn w:val="Normal"/>
    <w:link w:val="BoldBodyCopyChar"/>
    <w:rsid w:val="00ED2E2A"/>
    <w:pPr>
      <w:spacing w:before="0" w:after="160"/>
      <w:jc w:val="left"/>
    </w:pPr>
    <w:rPr>
      <w:rFonts w:ascii="Calibri" w:eastAsia="Calibri" w:hAnsi="Calibri"/>
      <w:b/>
      <w:sz w:val="26"/>
      <w:szCs w:val="26"/>
      <w:lang w:val="x-none"/>
    </w:rPr>
  </w:style>
  <w:style w:type="character" w:customStyle="1" w:styleId="BoldBodyCopyChar">
    <w:name w:val="Bold Body Copy Char"/>
    <w:link w:val="BoldBodyCopy"/>
    <w:rsid w:val="00ED2E2A"/>
    <w:rPr>
      <w:rFonts w:ascii="Calibri" w:eastAsia="Calibri" w:hAnsi="Calibri"/>
      <w:b/>
      <w:sz w:val="26"/>
      <w:szCs w:val="26"/>
      <w:lang w:eastAsia="en-US"/>
    </w:rPr>
  </w:style>
  <w:style w:type="paragraph" w:customStyle="1" w:styleId="TitleSubHeading">
    <w:name w:val="Title Sub Heading"/>
    <w:basedOn w:val="CoverSibHeading"/>
    <w:link w:val="TitleSubHeadingChar"/>
    <w:rsid w:val="00ED2E2A"/>
  </w:style>
  <w:style w:type="character" w:customStyle="1" w:styleId="TitleSubHeadingChar">
    <w:name w:val="Title Sub Heading Char"/>
    <w:link w:val="TitleSubHeading"/>
    <w:rsid w:val="00ED2E2A"/>
    <w:rPr>
      <w:rFonts w:ascii="Calibri" w:eastAsia="Calibri" w:hAnsi="Calibri"/>
      <w:color w:val="223C73"/>
      <w:sz w:val="44"/>
      <w:szCs w:val="44"/>
      <w:lang w:eastAsia="en-US"/>
    </w:rPr>
  </w:style>
  <w:style w:type="paragraph" w:customStyle="1" w:styleId="DocTitle">
    <w:name w:val="Doc Title"/>
    <w:basedOn w:val="Normal"/>
    <w:link w:val="DocTitleChar"/>
    <w:rsid w:val="00ED2E2A"/>
    <w:pPr>
      <w:spacing w:before="0" w:after="160" w:line="259" w:lineRule="auto"/>
      <w:jc w:val="center"/>
    </w:pPr>
    <w:rPr>
      <w:rFonts w:ascii="Calibri" w:eastAsia="Calibri" w:hAnsi="Calibri"/>
      <w:b/>
      <w:color w:val="223C73"/>
      <w:sz w:val="60"/>
      <w:szCs w:val="60"/>
      <w:lang w:val="x-none"/>
    </w:rPr>
  </w:style>
  <w:style w:type="character" w:customStyle="1" w:styleId="DocTitleChar">
    <w:name w:val="Doc Title Char"/>
    <w:link w:val="DocTitle"/>
    <w:rsid w:val="00ED2E2A"/>
    <w:rPr>
      <w:rFonts w:ascii="Calibri" w:eastAsia="Calibri" w:hAnsi="Calibri"/>
      <w:b/>
      <w:color w:val="223C73"/>
      <w:sz w:val="60"/>
      <w:szCs w:val="60"/>
      <w:lang w:eastAsia="en-US"/>
    </w:rPr>
  </w:style>
  <w:style w:type="paragraph" w:customStyle="1" w:styleId="DocSubTitle">
    <w:name w:val="Doc Sub Title"/>
    <w:basedOn w:val="Normal"/>
    <w:link w:val="DocSubTitleChar"/>
    <w:rsid w:val="00ED2E2A"/>
    <w:pPr>
      <w:spacing w:before="0"/>
      <w:jc w:val="center"/>
    </w:pPr>
    <w:rPr>
      <w:rFonts w:ascii="Calibri" w:eastAsia="Calibri" w:hAnsi="Calibri"/>
      <w:color w:val="223C73"/>
      <w:sz w:val="44"/>
      <w:szCs w:val="44"/>
      <w:lang w:val="x-none"/>
    </w:rPr>
  </w:style>
  <w:style w:type="character" w:customStyle="1" w:styleId="DocSubTitleChar">
    <w:name w:val="Doc Sub Title Char"/>
    <w:link w:val="DocSubTitle"/>
    <w:rsid w:val="00ED2E2A"/>
    <w:rPr>
      <w:rFonts w:ascii="Calibri" w:eastAsia="Calibri" w:hAnsi="Calibri"/>
      <w:color w:val="223C73"/>
      <w:sz w:val="44"/>
      <w:szCs w:val="44"/>
      <w:lang w:eastAsia="en-US"/>
    </w:rPr>
  </w:style>
  <w:style w:type="paragraph" w:customStyle="1" w:styleId="MainHeading">
    <w:name w:val="Main Heading"/>
    <w:basedOn w:val="Normal"/>
    <w:link w:val="MainHeadingChar"/>
    <w:qFormat/>
    <w:rsid w:val="00ED2E2A"/>
    <w:pPr>
      <w:spacing w:before="0" w:after="160" w:line="259" w:lineRule="auto"/>
      <w:jc w:val="left"/>
    </w:pPr>
    <w:rPr>
      <w:rFonts w:ascii="Helvetica LT Std" w:eastAsia="Calibri" w:hAnsi="Helvetica LT Std"/>
      <w:b/>
      <w:color w:val="414142"/>
      <w:sz w:val="36"/>
      <w:szCs w:val="36"/>
      <w:lang w:val="x-none"/>
    </w:rPr>
  </w:style>
  <w:style w:type="paragraph" w:customStyle="1" w:styleId="BodyCopy">
    <w:name w:val="Body Copy"/>
    <w:basedOn w:val="BoldBodyCopy"/>
    <w:link w:val="BodyCopyChar"/>
    <w:qFormat/>
    <w:rsid w:val="00ED2E2A"/>
    <w:rPr>
      <w:rFonts w:ascii="Helvetica LT Std Light" w:hAnsi="Helvetica LT Std Light"/>
      <w:b w:val="0"/>
      <w:color w:val="414142"/>
      <w:sz w:val="20"/>
      <w:szCs w:val="20"/>
    </w:rPr>
  </w:style>
  <w:style w:type="character" w:customStyle="1" w:styleId="MainHeadingChar">
    <w:name w:val="Main Heading Char"/>
    <w:link w:val="MainHeading"/>
    <w:rsid w:val="00ED2E2A"/>
    <w:rPr>
      <w:rFonts w:ascii="Helvetica LT Std" w:eastAsia="Calibri" w:hAnsi="Helvetica LT Std"/>
      <w:b/>
      <w:color w:val="414142"/>
      <w:sz w:val="36"/>
      <w:szCs w:val="36"/>
      <w:lang w:eastAsia="en-US"/>
    </w:rPr>
  </w:style>
  <w:style w:type="character" w:customStyle="1" w:styleId="BodyCopyChar">
    <w:name w:val="Body Copy Char"/>
    <w:link w:val="BodyCopy"/>
    <w:rsid w:val="00ED2E2A"/>
    <w:rPr>
      <w:rFonts w:ascii="Helvetica LT Std Light" w:eastAsia="Calibri" w:hAnsi="Helvetica LT Std Light"/>
      <w:color w:val="414142"/>
      <w:lang w:eastAsia="en-US"/>
    </w:rPr>
  </w:style>
  <w:style w:type="paragraph" w:customStyle="1" w:styleId="SubHeading">
    <w:name w:val="Sub Heading"/>
    <w:basedOn w:val="BodyCopy"/>
    <w:link w:val="SubHeadingChar"/>
    <w:qFormat/>
    <w:rsid w:val="00ED2E2A"/>
    <w:rPr>
      <w:rFonts w:ascii="Helvetica LT Std" w:hAnsi="Helvetica LT Std"/>
      <w:b/>
      <w:sz w:val="24"/>
      <w:szCs w:val="24"/>
    </w:rPr>
  </w:style>
  <w:style w:type="table" w:customStyle="1" w:styleId="TableGrid1">
    <w:name w:val="Table Grid1"/>
    <w:basedOn w:val="TableNormal"/>
    <w:next w:val="TableGrid"/>
    <w:uiPriority w:val="39"/>
    <w:rsid w:val="00ED2E2A"/>
    <w:rPr>
      <w:rFonts w:ascii="Calibri" w:eastAsia="Calibri" w:hAnsi="Calibr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HeadingChar">
    <w:name w:val="Sub Heading Char"/>
    <w:link w:val="SubHeading"/>
    <w:rsid w:val="00ED2E2A"/>
    <w:rPr>
      <w:rFonts w:ascii="Helvetica LT Std" w:eastAsia="Calibri" w:hAnsi="Helvetica LT Std"/>
      <w:b/>
      <w:color w:val="414142"/>
      <w:sz w:val="24"/>
      <w:szCs w:val="24"/>
      <w:lang w:eastAsia="en-US"/>
    </w:rPr>
  </w:style>
  <w:style w:type="paragraph" w:customStyle="1" w:styleId="NumberedBullet">
    <w:name w:val="Numbered Bullet"/>
    <w:basedOn w:val="BodyCopy"/>
    <w:link w:val="NumberedBulletChar"/>
    <w:qFormat/>
    <w:rsid w:val="00ED2E2A"/>
    <w:pPr>
      <w:numPr>
        <w:numId w:val="1"/>
      </w:numPr>
      <w:spacing w:after="0"/>
    </w:pPr>
  </w:style>
  <w:style w:type="character" w:customStyle="1" w:styleId="NumberedBulletChar">
    <w:name w:val="Numbered Bullet Char"/>
    <w:link w:val="NumberedBullet"/>
    <w:rsid w:val="00ED2E2A"/>
    <w:rPr>
      <w:rFonts w:ascii="Helvetica LT Std Light" w:eastAsia="Calibri" w:hAnsi="Helvetica LT Std Light"/>
      <w:color w:val="414142"/>
      <w:lang w:eastAsia="en-US"/>
    </w:rPr>
  </w:style>
  <w:style w:type="character" w:customStyle="1" w:styleId="BalloonTextChar">
    <w:name w:val="Balloon Text Char"/>
    <w:link w:val="BalloonText"/>
    <w:uiPriority w:val="99"/>
    <w:semiHidden/>
    <w:rsid w:val="00ED2E2A"/>
    <w:rPr>
      <w:rFonts w:ascii="Lucida Grande" w:hAnsi="Lucida Grande"/>
      <w:sz w:val="18"/>
      <w:szCs w:val="18"/>
      <w:lang w:eastAsia="en-US"/>
    </w:rPr>
  </w:style>
  <w:style w:type="character" w:customStyle="1" w:styleId="BodyTextChar">
    <w:name w:val="Body Text Char"/>
    <w:link w:val="BodyText"/>
    <w:uiPriority w:val="99"/>
    <w:rsid w:val="00ED2E2A"/>
    <w:rPr>
      <w:rFonts w:ascii="Times" w:hAnsi="Times" w:cs="Times"/>
      <w:sz w:val="24"/>
      <w:szCs w:val="24"/>
      <w:lang w:eastAsia="en-US"/>
    </w:rPr>
  </w:style>
  <w:style w:type="character" w:customStyle="1" w:styleId="Heading3Char">
    <w:name w:val="Heading 3 Char"/>
    <w:link w:val="Heading3"/>
    <w:uiPriority w:val="9"/>
    <w:rsid w:val="00ED2E2A"/>
    <w:rPr>
      <w:b/>
      <w:sz w:val="24"/>
      <w:lang w:eastAsia="en-US"/>
    </w:rPr>
  </w:style>
  <w:style w:type="character" w:customStyle="1" w:styleId="Heading4Char">
    <w:name w:val="Heading 4 Char"/>
    <w:link w:val="Heading4"/>
    <w:uiPriority w:val="9"/>
    <w:rsid w:val="00ED2E2A"/>
    <w:rPr>
      <w:b/>
      <w:bCs/>
      <w:caps/>
      <w:sz w:val="24"/>
      <w:lang w:eastAsia="en-US"/>
    </w:rPr>
  </w:style>
  <w:style w:type="character" w:customStyle="1" w:styleId="TitleChar">
    <w:name w:val="Title Char"/>
    <w:link w:val="Title"/>
    <w:rsid w:val="00ED2E2A"/>
    <w:rPr>
      <w:b/>
      <w:snapToGrid w:val="0"/>
      <w:lang w:eastAsia="en-US"/>
    </w:rPr>
  </w:style>
  <w:style w:type="paragraph" w:customStyle="1" w:styleId="Heading1onPolicies">
    <w:name w:val="Heading 1 on Policies"/>
    <w:basedOn w:val="Heading1"/>
    <w:link w:val="Heading1onPoliciesChar"/>
    <w:qFormat/>
    <w:rsid w:val="002F55EF"/>
    <w:pPr>
      <w:numPr>
        <w:numId w:val="2"/>
      </w:numPr>
      <w:jc w:val="left"/>
    </w:pPr>
    <w:rPr>
      <w:rFonts w:ascii="Arial" w:hAnsi="Arial" w:cs="Arial"/>
    </w:rPr>
  </w:style>
  <w:style w:type="character" w:customStyle="1" w:styleId="Heading1onPoliciesChar">
    <w:name w:val="Heading 1 on Policies Char"/>
    <w:link w:val="Heading1onPolicies"/>
    <w:rsid w:val="002F55EF"/>
    <w:rPr>
      <w:rFonts w:ascii="Arial" w:eastAsia="Times New Roman" w:hAnsi="Arial" w:cs="Arial"/>
      <w:b w:val="0"/>
      <w:caps w:val="0"/>
      <w:sz w:val="24"/>
      <w:lang w:eastAsia="en-US"/>
    </w:rPr>
  </w:style>
  <w:style w:type="paragraph" w:styleId="Revision">
    <w:name w:val="Revision"/>
    <w:hidden/>
    <w:uiPriority w:val="99"/>
    <w:semiHidden/>
    <w:rsid w:val="00CD3D18"/>
    <w:rPr>
      <w:rFonts w:ascii="Calibri" w:hAnsi="Calibri"/>
      <w:sz w:val="22"/>
      <w:szCs w:val="22"/>
    </w:rPr>
  </w:style>
  <w:style w:type="paragraph" w:customStyle="1" w:styleId="SmallHeading">
    <w:name w:val="Small Heading"/>
    <w:basedOn w:val="Normal"/>
    <w:link w:val="SmallHeadingChar"/>
    <w:qFormat/>
    <w:rsid w:val="00920377"/>
    <w:pPr>
      <w:spacing w:before="360" w:line="360" w:lineRule="auto"/>
    </w:pPr>
    <w:rPr>
      <w:rFonts w:ascii="Arial" w:hAnsi="Arial" w:cs="Arial"/>
      <w:b/>
      <w:i/>
      <w:sz w:val="22"/>
      <w:szCs w:val="22"/>
      <w:lang w:val="en-US" w:bidi="en-US"/>
    </w:rPr>
  </w:style>
  <w:style w:type="paragraph" w:customStyle="1" w:styleId="BodyTextforDefinitions">
    <w:name w:val="Body_Text_for_Definitions"/>
    <w:basedOn w:val="Normal"/>
    <w:link w:val="BodyTextforDefinitionsChar"/>
    <w:qFormat/>
    <w:rsid w:val="00920377"/>
    <w:pPr>
      <w:spacing w:before="0" w:after="120" w:line="360" w:lineRule="auto"/>
    </w:pPr>
    <w:rPr>
      <w:rFonts w:ascii="Arial" w:hAnsi="Arial" w:cs="Arial"/>
      <w:sz w:val="22"/>
      <w:szCs w:val="22"/>
      <w:lang w:val="en-US" w:bidi="en-US"/>
    </w:rPr>
  </w:style>
  <w:style w:type="character" w:customStyle="1" w:styleId="SmallHeadingChar">
    <w:name w:val="Small Heading Char"/>
    <w:link w:val="SmallHeading"/>
    <w:rsid w:val="00920377"/>
    <w:rPr>
      <w:rFonts w:ascii="Arial" w:hAnsi="Arial" w:cs="Arial"/>
      <w:b/>
      <w:i/>
      <w:sz w:val="22"/>
      <w:szCs w:val="22"/>
      <w:lang w:val="en-US" w:eastAsia="en-US" w:bidi="en-US"/>
    </w:rPr>
  </w:style>
  <w:style w:type="character" w:customStyle="1" w:styleId="BodyTextforDefinitionsChar">
    <w:name w:val="Body_Text_for_Definitions Char"/>
    <w:link w:val="BodyTextforDefinitions"/>
    <w:rsid w:val="00920377"/>
    <w:rPr>
      <w:rFonts w:ascii="Arial" w:hAnsi="Arial" w:cs="Arial"/>
      <w:sz w:val="22"/>
      <w:szCs w:val="22"/>
      <w:lang w:val="en-US" w:eastAsia="en-US" w:bidi="en-US"/>
    </w:rPr>
  </w:style>
  <w:style w:type="paragraph" w:customStyle="1" w:styleId="1stLevelbodytext">
    <w:name w:val="1st_Level_body_text"/>
    <w:basedOn w:val="Normal"/>
    <w:link w:val="1stLevelbodytextChar"/>
    <w:qFormat/>
    <w:rsid w:val="00920377"/>
    <w:pPr>
      <w:spacing w:before="0" w:after="120" w:line="360" w:lineRule="auto"/>
    </w:pPr>
    <w:rPr>
      <w:rFonts w:ascii="Arial" w:hAnsi="Arial" w:cs="Arial"/>
      <w:sz w:val="22"/>
      <w:szCs w:val="22"/>
      <w:lang w:val="en-US" w:bidi="en-US"/>
    </w:rPr>
  </w:style>
  <w:style w:type="character" w:customStyle="1" w:styleId="1stLevelbodytextChar">
    <w:name w:val="1st_Level_body_text Char"/>
    <w:link w:val="1stLevelbodytext"/>
    <w:rsid w:val="00920377"/>
    <w:rPr>
      <w:rFonts w:ascii="Arial" w:hAnsi="Arial" w:cs="Arial"/>
      <w:sz w:val="22"/>
      <w:szCs w:val="22"/>
      <w:lang w:val="en-US" w:eastAsia="en-US" w:bidi="en-US"/>
    </w:rPr>
  </w:style>
  <w:style w:type="paragraph" w:customStyle="1" w:styleId="1stLeveltext1stlevelbullet">
    <w:name w:val="1st_Level_text_1st_level_bullet"/>
    <w:basedOn w:val="1stLevelbodytext"/>
    <w:link w:val="1stLeveltext1stlevelbulletChar"/>
    <w:qFormat/>
    <w:rsid w:val="00FB6FE8"/>
    <w:pPr>
      <w:numPr>
        <w:numId w:val="11"/>
      </w:numPr>
      <w:spacing w:after="0"/>
    </w:pPr>
    <w:rPr>
      <w:lang w:val="en-ZA"/>
    </w:rPr>
  </w:style>
  <w:style w:type="character" w:customStyle="1" w:styleId="1stLeveltext1stlevelbulletChar">
    <w:name w:val="1st_Level_text_1st_level_bullet Char"/>
    <w:basedOn w:val="1stLevelbodytextChar"/>
    <w:link w:val="1stLeveltext1stlevelbullet"/>
    <w:rsid w:val="00FB6FE8"/>
    <w:rPr>
      <w:rFonts w:ascii="Arial" w:hAnsi="Arial" w:cs="Arial"/>
      <w:sz w:val="22"/>
      <w:szCs w:val="22"/>
      <w:lang w:val="en-US" w:eastAsia="en-US" w:bidi="en-US"/>
    </w:rPr>
  </w:style>
  <w:style w:type="paragraph" w:customStyle="1" w:styleId="2ndLevelbodytext">
    <w:name w:val="2nd_Level_body_text"/>
    <w:basedOn w:val="Normal"/>
    <w:link w:val="2ndLevelbodytextChar"/>
    <w:qFormat/>
    <w:rsid w:val="00A42813"/>
    <w:pPr>
      <w:spacing w:before="0" w:after="120" w:line="360" w:lineRule="auto"/>
      <w:ind w:left="709"/>
    </w:pPr>
    <w:rPr>
      <w:rFonts w:ascii="Arial" w:hAnsi="Arial" w:cs="Arial"/>
      <w:sz w:val="22"/>
      <w:szCs w:val="22"/>
      <w:lang w:bidi="en-US"/>
    </w:rPr>
  </w:style>
  <w:style w:type="character" w:customStyle="1" w:styleId="2ndLevelbodytextChar">
    <w:name w:val="2nd_Level_body_text Char"/>
    <w:link w:val="2ndLevelbodytext"/>
    <w:rsid w:val="00A42813"/>
    <w:rPr>
      <w:rFonts w:ascii="Arial" w:hAnsi="Arial" w:cs="Arial"/>
      <w:sz w:val="22"/>
      <w:szCs w:val="22"/>
      <w:lang w:eastAsia="en-US" w:bidi="en-US"/>
    </w:rPr>
  </w:style>
  <w:style w:type="paragraph" w:customStyle="1" w:styleId="BodytextIndent1">
    <w:name w:val="Body text Indent1"/>
    <w:basedOn w:val="BodyText"/>
    <w:link w:val="BodytextIndent1Char"/>
    <w:rsid w:val="00A42813"/>
    <w:pPr>
      <w:tabs>
        <w:tab w:val="left" w:pos="1080"/>
      </w:tabs>
      <w:autoSpaceDE/>
      <w:autoSpaceDN/>
      <w:spacing w:before="0" w:after="120"/>
      <w:ind w:left="1080" w:hanging="938"/>
      <w:jc w:val="left"/>
    </w:pPr>
    <w:rPr>
      <w:rFonts w:ascii="Times New Roman" w:hAnsi="Times New Roman" w:cs="Times New Roman"/>
      <w:lang w:val="en-US" w:bidi="en-US"/>
    </w:rPr>
  </w:style>
  <w:style w:type="character" w:customStyle="1" w:styleId="BodytextIndent1Char">
    <w:name w:val="Body text Indent1 Char"/>
    <w:link w:val="BodytextIndent1"/>
    <w:rsid w:val="00A42813"/>
    <w:rPr>
      <w:sz w:val="24"/>
      <w:szCs w:val="24"/>
      <w:lang w:val="en-US" w:eastAsia="en-US" w:bidi="en-US"/>
    </w:rPr>
  </w:style>
  <w:style w:type="paragraph" w:customStyle="1" w:styleId="BodytextIndent20">
    <w:name w:val="Body text Indent2"/>
    <w:basedOn w:val="BodytextIndent1"/>
    <w:rsid w:val="001A6560"/>
    <w:pPr>
      <w:tabs>
        <w:tab w:val="num" w:pos="720"/>
        <w:tab w:val="num" w:pos="1080"/>
      </w:tabs>
      <w:ind w:hanging="960"/>
    </w:pPr>
  </w:style>
  <w:style w:type="character" w:customStyle="1" w:styleId="CharChar">
    <w:name w:val="Char Char"/>
    <w:rsid w:val="001A6560"/>
    <w:rPr>
      <w:sz w:val="24"/>
      <w:szCs w:val="24"/>
      <w:lang w:val="en-US" w:eastAsia="en-US" w:bidi="ar-SA"/>
    </w:rPr>
  </w:style>
  <w:style w:type="paragraph" w:customStyle="1" w:styleId="Heading30">
    <w:name w:val="Heading3"/>
    <w:basedOn w:val="Heading2"/>
    <w:rsid w:val="001A6560"/>
    <w:pPr>
      <w:keepNext w:val="0"/>
      <w:spacing w:before="200" w:line="360" w:lineRule="auto"/>
      <w:ind w:left="1701" w:hanging="708"/>
      <w:jc w:val="both"/>
    </w:pPr>
    <w:rPr>
      <w:rFonts w:ascii="Arial" w:hAnsi="Arial" w:cs="Arial"/>
      <w:bCs/>
      <w:sz w:val="22"/>
      <w:szCs w:val="24"/>
      <w:lang w:bidi="en-US"/>
    </w:rPr>
  </w:style>
  <w:style w:type="paragraph" w:customStyle="1" w:styleId="3rdlevelnumberedpoints">
    <w:name w:val="3rd_level_numbered_points"/>
    <w:basedOn w:val="Heading30"/>
    <w:link w:val="3rdlevelnumberedpointsChar"/>
    <w:qFormat/>
    <w:rsid w:val="001A6560"/>
    <w:pPr>
      <w:spacing w:before="0" w:after="120"/>
      <w:ind w:left="720" w:hanging="720"/>
    </w:pPr>
    <w:rPr>
      <w:b w:val="0"/>
    </w:rPr>
  </w:style>
  <w:style w:type="character" w:customStyle="1" w:styleId="3rdlevelnumberedpointsChar">
    <w:name w:val="3rd_level_numbered_points Char"/>
    <w:link w:val="3rdlevelnumberedpoints"/>
    <w:rsid w:val="001A6560"/>
    <w:rPr>
      <w:rFonts w:ascii="Arial" w:hAnsi="Arial" w:cs="Arial"/>
      <w:bCs/>
      <w:sz w:val="22"/>
      <w:szCs w:val="24"/>
      <w:lang w:eastAsia="en-US" w:bidi="en-US"/>
    </w:rPr>
  </w:style>
  <w:style w:type="character" w:customStyle="1" w:styleId="FootnoteTextChar">
    <w:name w:val="Footnote Text Char"/>
    <w:link w:val="FootnoteText"/>
    <w:uiPriority w:val="99"/>
    <w:rsid w:val="00C850AB"/>
    <w:rPr>
      <w:rFonts w:ascii="Times" w:hAnsi="Times" w:cs="Time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5617">
      <w:bodyDiv w:val="1"/>
      <w:marLeft w:val="0"/>
      <w:marRight w:val="0"/>
      <w:marTop w:val="0"/>
      <w:marBottom w:val="0"/>
      <w:divBdr>
        <w:top w:val="none" w:sz="0" w:space="0" w:color="auto"/>
        <w:left w:val="none" w:sz="0" w:space="0" w:color="auto"/>
        <w:bottom w:val="none" w:sz="0" w:space="0" w:color="auto"/>
        <w:right w:val="none" w:sz="0" w:space="0" w:color="auto"/>
      </w:divBdr>
      <w:divsChild>
        <w:div w:id="76951552">
          <w:marLeft w:val="547"/>
          <w:marRight w:val="0"/>
          <w:marTop w:val="86"/>
          <w:marBottom w:val="0"/>
          <w:divBdr>
            <w:top w:val="none" w:sz="0" w:space="0" w:color="auto"/>
            <w:left w:val="none" w:sz="0" w:space="0" w:color="auto"/>
            <w:bottom w:val="none" w:sz="0" w:space="0" w:color="auto"/>
            <w:right w:val="none" w:sz="0" w:space="0" w:color="auto"/>
          </w:divBdr>
        </w:div>
        <w:div w:id="262613383">
          <w:marLeft w:val="1166"/>
          <w:marRight w:val="0"/>
          <w:marTop w:val="86"/>
          <w:marBottom w:val="0"/>
          <w:divBdr>
            <w:top w:val="none" w:sz="0" w:space="0" w:color="auto"/>
            <w:left w:val="none" w:sz="0" w:space="0" w:color="auto"/>
            <w:bottom w:val="none" w:sz="0" w:space="0" w:color="auto"/>
            <w:right w:val="none" w:sz="0" w:space="0" w:color="auto"/>
          </w:divBdr>
        </w:div>
        <w:div w:id="303897142">
          <w:marLeft w:val="547"/>
          <w:marRight w:val="0"/>
          <w:marTop w:val="86"/>
          <w:marBottom w:val="0"/>
          <w:divBdr>
            <w:top w:val="none" w:sz="0" w:space="0" w:color="auto"/>
            <w:left w:val="none" w:sz="0" w:space="0" w:color="auto"/>
            <w:bottom w:val="none" w:sz="0" w:space="0" w:color="auto"/>
            <w:right w:val="none" w:sz="0" w:space="0" w:color="auto"/>
          </w:divBdr>
        </w:div>
        <w:div w:id="388649162">
          <w:marLeft w:val="547"/>
          <w:marRight w:val="0"/>
          <w:marTop w:val="86"/>
          <w:marBottom w:val="0"/>
          <w:divBdr>
            <w:top w:val="none" w:sz="0" w:space="0" w:color="auto"/>
            <w:left w:val="none" w:sz="0" w:space="0" w:color="auto"/>
            <w:bottom w:val="none" w:sz="0" w:space="0" w:color="auto"/>
            <w:right w:val="none" w:sz="0" w:space="0" w:color="auto"/>
          </w:divBdr>
        </w:div>
        <w:div w:id="438526840">
          <w:marLeft w:val="1166"/>
          <w:marRight w:val="0"/>
          <w:marTop w:val="86"/>
          <w:marBottom w:val="0"/>
          <w:divBdr>
            <w:top w:val="none" w:sz="0" w:space="0" w:color="auto"/>
            <w:left w:val="none" w:sz="0" w:space="0" w:color="auto"/>
            <w:bottom w:val="none" w:sz="0" w:space="0" w:color="auto"/>
            <w:right w:val="none" w:sz="0" w:space="0" w:color="auto"/>
          </w:divBdr>
        </w:div>
        <w:div w:id="475685959">
          <w:marLeft w:val="1166"/>
          <w:marRight w:val="0"/>
          <w:marTop w:val="86"/>
          <w:marBottom w:val="0"/>
          <w:divBdr>
            <w:top w:val="none" w:sz="0" w:space="0" w:color="auto"/>
            <w:left w:val="none" w:sz="0" w:space="0" w:color="auto"/>
            <w:bottom w:val="none" w:sz="0" w:space="0" w:color="auto"/>
            <w:right w:val="none" w:sz="0" w:space="0" w:color="auto"/>
          </w:divBdr>
        </w:div>
        <w:div w:id="602032384">
          <w:marLeft w:val="1166"/>
          <w:marRight w:val="0"/>
          <w:marTop w:val="86"/>
          <w:marBottom w:val="0"/>
          <w:divBdr>
            <w:top w:val="none" w:sz="0" w:space="0" w:color="auto"/>
            <w:left w:val="none" w:sz="0" w:space="0" w:color="auto"/>
            <w:bottom w:val="none" w:sz="0" w:space="0" w:color="auto"/>
            <w:right w:val="none" w:sz="0" w:space="0" w:color="auto"/>
          </w:divBdr>
        </w:div>
        <w:div w:id="872233278">
          <w:marLeft w:val="547"/>
          <w:marRight w:val="0"/>
          <w:marTop w:val="86"/>
          <w:marBottom w:val="0"/>
          <w:divBdr>
            <w:top w:val="none" w:sz="0" w:space="0" w:color="auto"/>
            <w:left w:val="none" w:sz="0" w:space="0" w:color="auto"/>
            <w:bottom w:val="none" w:sz="0" w:space="0" w:color="auto"/>
            <w:right w:val="none" w:sz="0" w:space="0" w:color="auto"/>
          </w:divBdr>
        </w:div>
        <w:div w:id="2021616474">
          <w:marLeft w:val="547"/>
          <w:marRight w:val="0"/>
          <w:marTop w:val="86"/>
          <w:marBottom w:val="0"/>
          <w:divBdr>
            <w:top w:val="none" w:sz="0" w:space="0" w:color="auto"/>
            <w:left w:val="none" w:sz="0" w:space="0" w:color="auto"/>
            <w:bottom w:val="none" w:sz="0" w:space="0" w:color="auto"/>
            <w:right w:val="none" w:sz="0" w:space="0" w:color="auto"/>
          </w:divBdr>
        </w:div>
      </w:divsChild>
    </w:div>
    <w:div w:id="330180293">
      <w:bodyDiv w:val="1"/>
      <w:marLeft w:val="0"/>
      <w:marRight w:val="0"/>
      <w:marTop w:val="0"/>
      <w:marBottom w:val="0"/>
      <w:divBdr>
        <w:top w:val="none" w:sz="0" w:space="0" w:color="auto"/>
        <w:left w:val="none" w:sz="0" w:space="0" w:color="auto"/>
        <w:bottom w:val="none" w:sz="0" w:space="0" w:color="auto"/>
        <w:right w:val="none" w:sz="0" w:space="0" w:color="auto"/>
      </w:divBdr>
    </w:div>
    <w:div w:id="867572583">
      <w:bodyDiv w:val="1"/>
      <w:marLeft w:val="0"/>
      <w:marRight w:val="0"/>
      <w:marTop w:val="0"/>
      <w:marBottom w:val="0"/>
      <w:divBdr>
        <w:top w:val="none" w:sz="0" w:space="0" w:color="auto"/>
        <w:left w:val="none" w:sz="0" w:space="0" w:color="auto"/>
        <w:bottom w:val="none" w:sz="0" w:space="0" w:color="auto"/>
        <w:right w:val="none" w:sz="0" w:space="0" w:color="auto"/>
      </w:divBdr>
      <w:divsChild>
        <w:div w:id="151215799">
          <w:marLeft w:val="547"/>
          <w:marRight w:val="0"/>
          <w:marTop w:val="96"/>
          <w:marBottom w:val="0"/>
          <w:divBdr>
            <w:top w:val="none" w:sz="0" w:space="0" w:color="auto"/>
            <w:left w:val="none" w:sz="0" w:space="0" w:color="auto"/>
            <w:bottom w:val="none" w:sz="0" w:space="0" w:color="auto"/>
            <w:right w:val="none" w:sz="0" w:space="0" w:color="auto"/>
          </w:divBdr>
        </w:div>
        <w:div w:id="995571544">
          <w:marLeft w:val="547"/>
          <w:marRight w:val="0"/>
          <w:marTop w:val="96"/>
          <w:marBottom w:val="0"/>
          <w:divBdr>
            <w:top w:val="none" w:sz="0" w:space="0" w:color="auto"/>
            <w:left w:val="none" w:sz="0" w:space="0" w:color="auto"/>
            <w:bottom w:val="none" w:sz="0" w:space="0" w:color="auto"/>
            <w:right w:val="none" w:sz="0" w:space="0" w:color="auto"/>
          </w:divBdr>
        </w:div>
        <w:div w:id="1343627500">
          <w:marLeft w:val="547"/>
          <w:marRight w:val="0"/>
          <w:marTop w:val="96"/>
          <w:marBottom w:val="0"/>
          <w:divBdr>
            <w:top w:val="none" w:sz="0" w:space="0" w:color="auto"/>
            <w:left w:val="none" w:sz="0" w:space="0" w:color="auto"/>
            <w:bottom w:val="none" w:sz="0" w:space="0" w:color="auto"/>
            <w:right w:val="none" w:sz="0" w:space="0" w:color="auto"/>
          </w:divBdr>
        </w:div>
      </w:divsChild>
    </w:div>
    <w:div w:id="941767246">
      <w:bodyDiv w:val="1"/>
      <w:marLeft w:val="0"/>
      <w:marRight w:val="0"/>
      <w:marTop w:val="0"/>
      <w:marBottom w:val="0"/>
      <w:divBdr>
        <w:top w:val="none" w:sz="0" w:space="0" w:color="auto"/>
        <w:left w:val="none" w:sz="0" w:space="0" w:color="auto"/>
        <w:bottom w:val="none" w:sz="0" w:space="0" w:color="auto"/>
        <w:right w:val="none" w:sz="0" w:space="0" w:color="auto"/>
      </w:divBdr>
    </w:div>
    <w:div w:id="1128401725">
      <w:bodyDiv w:val="1"/>
      <w:marLeft w:val="0"/>
      <w:marRight w:val="0"/>
      <w:marTop w:val="0"/>
      <w:marBottom w:val="0"/>
      <w:divBdr>
        <w:top w:val="none" w:sz="0" w:space="0" w:color="auto"/>
        <w:left w:val="none" w:sz="0" w:space="0" w:color="auto"/>
        <w:bottom w:val="none" w:sz="0" w:space="0" w:color="auto"/>
        <w:right w:val="none" w:sz="0" w:space="0" w:color="auto"/>
      </w:divBdr>
    </w:div>
    <w:div w:id="1130053608">
      <w:bodyDiv w:val="1"/>
      <w:marLeft w:val="0"/>
      <w:marRight w:val="0"/>
      <w:marTop w:val="0"/>
      <w:marBottom w:val="0"/>
      <w:divBdr>
        <w:top w:val="none" w:sz="0" w:space="0" w:color="auto"/>
        <w:left w:val="none" w:sz="0" w:space="0" w:color="auto"/>
        <w:bottom w:val="none" w:sz="0" w:space="0" w:color="auto"/>
        <w:right w:val="none" w:sz="0" w:space="0" w:color="auto"/>
      </w:divBdr>
      <w:divsChild>
        <w:div w:id="75712445">
          <w:marLeft w:val="360"/>
          <w:marRight w:val="0"/>
          <w:marTop w:val="200"/>
          <w:marBottom w:val="0"/>
          <w:divBdr>
            <w:top w:val="none" w:sz="0" w:space="0" w:color="auto"/>
            <w:left w:val="none" w:sz="0" w:space="0" w:color="auto"/>
            <w:bottom w:val="none" w:sz="0" w:space="0" w:color="auto"/>
            <w:right w:val="none" w:sz="0" w:space="0" w:color="auto"/>
          </w:divBdr>
        </w:div>
        <w:div w:id="671445198">
          <w:marLeft w:val="360"/>
          <w:marRight w:val="0"/>
          <w:marTop w:val="200"/>
          <w:marBottom w:val="0"/>
          <w:divBdr>
            <w:top w:val="none" w:sz="0" w:space="0" w:color="auto"/>
            <w:left w:val="none" w:sz="0" w:space="0" w:color="auto"/>
            <w:bottom w:val="none" w:sz="0" w:space="0" w:color="auto"/>
            <w:right w:val="none" w:sz="0" w:space="0" w:color="auto"/>
          </w:divBdr>
        </w:div>
        <w:div w:id="782000624">
          <w:marLeft w:val="360"/>
          <w:marRight w:val="0"/>
          <w:marTop w:val="200"/>
          <w:marBottom w:val="0"/>
          <w:divBdr>
            <w:top w:val="none" w:sz="0" w:space="0" w:color="auto"/>
            <w:left w:val="none" w:sz="0" w:space="0" w:color="auto"/>
            <w:bottom w:val="none" w:sz="0" w:space="0" w:color="auto"/>
            <w:right w:val="none" w:sz="0" w:space="0" w:color="auto"/>
          </w:divBdr>
        </w:div>
        <w:div w:id="909272406">
          <w:marLeft w:val="360"/>
          <w:marRight w:val="0"/>
          <w:marTop w:val="200"/>
          <w:marBottom w:val="0"/>
          <w:divBdr>
            <w:top w:val="none" w:sz="0" w:space="0" w:color="auto"/>
            <w:left w:val="none" w:sz="0" w:space="0" w:color="auto"/>
            <w:bottom w:val="none" w:sz="0" w:space="0" w:color="auto"/>
            <w:right w:val="none" w:sz="0" w:space="0" w:color="auto"/>
          </w:divBdr>
        </w:div>
        <w:div w:id="1646279742">
          <w:marLeft w:val="360"/>
          <w:marRight w:val="0"/>
          <w:marTop w:val="200"/>
          <w:marBottom w:val="0"/>
          <w:divBdr>
            <w:top w:val="none" w:sz="0" w:space="0" w:color="auto"/>
            <w:left w:val="none" w:sz="0" w:space="0" w:color="auto"/>
            <w:bottom w:val="none" w:sz="0" w:space="0" w:color="auto"/>
            <w:right w:val="none" w:sz="0" w:space="0" w:color="auto"/>
          </w:divBdr>
        </w:div>
      </w:divsChild>
    </w:div>
    <w:div w:id="1550218039">
      <w:bodyDiv w:val="1"/>
      <w:marLeft w:val="0"/>
      <w:marRight w:val="0"/>
      <w:marTop w:val="0"/>
      <w:marBottom w:val="0"/>
      <w:divBdr>
        <w:top w:val="none" w:sz="0" w:space="0" w:color="auto"/>
        <w:left w:val="none" w:sz="0" w:space="0" w:color="auto"/>
        <w:bottom w:val="none" w:sz="0" w:space="0" w:color="auto"/>
        <w:right w:val="none" w:sz="0" w:space="0" w:color="auto"/>
      </w:divBdr>
    </w:div>
    <w:div w:id="1676571375">
      <w:bodyDiv w:val="1"/>
      <w:marLeft w:val="0"/>
      <w:marRight w:val="0"/>
      <w:marTop w:val="0"/>
      <w:marBottom w:val="0"/>
      <w:divBdr>
        <w:top w:val="none" w:sz="0" w:space="0" w:color="auto"/>
        <w:left w:val="none" w:sz="0" w:space="0" w:color="auto"/>
        <w:bottom w:val="none" w:sz="0" w:space="0" w:color="auto"/>
        <w:right w:val="none" w:sz="0" w:space="0" w:color="auto"/>
      </w:divBdr>
    </w:div>
    <w:div w:id="2104836173">
      <w:bodyDiv w:val="1"/>
      <w:marLeft w:val="0"/>
      <w:marRight w:val="0"/>
      <w:marTop w:val="0"/>
      <w:marBottom w:val="0"/>
      <w:divBdr>
        <w:top w:val="none" w:sz="0" w:space="0" w:color="auto"/>
        <w:left w:val="none" w:sz="0" w:space="0" w:color="auto"/>
        <w:bottom w:val="none" w:sz="0" w:space="0" w:color="auto"/>
        <w:right w:val="none" w:sz="0" w:space="0" w:color="auto"/>
      </w:divBdr>
      <w:divsChild>
        <w:div w:id="210464178">
          <w:marLeft w:val="547"/>
          <w:marRight w:val="0"/>
          <w:marTop w:val="115"/>
          <w:marBottom w:val="0"/>
          <w:divBdr>
            <w:top w:val="none" w:sz="0" w:space="0" w:color="auto"/>
            <w:left w:val="none" w:sz="0" w:space="0" w:color="auto"/>
            <w:bottom w:val="none" w:sz="0" w:space="0" w:color="auto"/>
            <w:right w:val="none" w:sz="0" w:space="0" w:color="auto"/>
          </w:divBdr>
        </w:div>
        <w:div w:id="988821688">
          <w:marLeft w:val="547"/>
          <w:marRight w:val="0"/>
          <w:marTop w:val="115"/>
          <w:marBottom w:val="0"/>
          <w:divBdr>
            <w:top w:val="none" w:sz="0" w:space="0" w:color="auto"/>
            <w:left w:val="none" w:sz="0" w:space="0" w:color="auto"/>
            <w:bottom w:val="none" w:sz="0" w:space="0" w:color="auto"/>
            <w:right w:val="none" w:sz="0" w:space="0" w:color="auto"/>
          </w:divBdr>
        </w:div>
        <w:div w:id="1646353579">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styles" Target="styles.xml"/><Relationship Id="rId9" Type="http://schemas.openxmlformats.org/officeDocument/2006/relationships/image" Target="media/image1.gif"/><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2014-10-02T00:00:00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6032F36-F989-4B9C-B898-3AB58DD38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15</Pages>
  <Words>3397</Words>
  <Characters>19363</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Telecommunication  Policy</vt:lpstr>
    </vt:vector>
  </TitlesOfParts>
  <Company>South African Heritage Resource Agency</Company>
  <LinksUpToDate>false</LinksUpToDate>
  <CharactersWithSpaces>22715</CharactersWithSpaces>
  <SharedDoc>false</SharedDoc>
  <HLinks>
    <vt:vector size="102" baseType="variant">
      <vt:variant>
        <vt:i4>1507386</vt:i4>
      </vt:variant>
      <vt:variant>
        <vt:i4>62</vt:i4>
      </vt:variant>
      <vt:variant>
        <vt:i4>0</vt:i4>
      </vt:variant>
      <vt:variant>
        <vt:i4>5</vt:i4>
      </vt:variant>
      <vt:variant>
        <vt:lpwstr/>
      </vt:variant>
      <vt:variant>
        <vt:lpwstr>_Toc486514998</vt:lpwstr>
      </vt:variant>
      <vt:variant>
        <vt:i4>1507386</vt:i4>
      </vt:variant>
      <vt:variant>
        <vt:i4>56</vt:i4>
      </vt:variant>
      <vt:variant>
        <vt:i4>0</vt:i4>
      </vt:variant>
      <vt:variant>
        <vt:i4>5</vt:i4>
      </vt:variant>
      <vt:variant>
        <vt:lpwstr/>
      </vt:variant>
      <vt:variant>
        <vt:lpwstr>_Toc486514997</vt:lpwstr>
      </vt:variant>
      <vt:variant>
        <vt:i4>1507386</vt:i4>
      </vt:variant>
      <vt:variant>
        <vt:i4>53</vt:i4>
      </vt:variant>
      <vt:variant>
        <vt:i4>0</vt:i4>
      </vt:variant>
      <vt:variant>
        <vt:i4>5</vt:i4>
      </vt:variant>
      <vt:variant>
        <vt:lpwstr/>
      </vt:variant>
      <vt:variant>
        <vt:lpwstr>_Toc486514996</vt:lpwstr>
      </vt:variant>
      <vt:variant>
        <vt:i4>1507386</vt:i4>
      </vt:variant>
      <vt:variant>
        <vt:i4>50</vt:i4>
      </vt:variant>
      <vt:variant>
        <vt:i4>0</vt:i4>
      </vt:variant>
      <vt:variant>
        <vt:i4>5</vt:i4>
      </vt:variant>
      <vt:variant>
        <vt:lpwstr/>
      </vt:variant>
      <vt:variant>
        <vt:lpwstr>_Toc486514995</vt:lpwstr>
      </vt:variant>
      <vt:variant>
        <vt:i4>1507386</vt:i4>
      </vt:variant>
      <vt:variant>
        <vt:i4>44</vt:i4>
      </vt:variant>
      <vt:variant>
        <vt:i4>0</vt:i4>
      </vt:variant>
      <vt:variant>
        <vt:i4>5</vt:i4>
      </vt:variant>
      <vt:variant>
        <vt:lpwstr/>
      </vt:variant>
      <vt:variant>
        <vt:lpwstr>_Toc486514996</vt:lpwstr>
      </vt:variant>
      <vt:variant>
        <vt:i4>1507386</vt:i4>
      </vt:variant>
      <vt:variant>
        <vt:i4>41</vt:i4>
      </vt:variant>
      <vt:variant>
        <vt:i4>0</vt:i4>
      </vt:variant>
      <vt:variant>
        <vt:i4>5</vt:i4>
      </vt:variant>
      <vt:variant>
        <vt:lpwstr/>
      </vt:variant>
      <vt:variant>
        <vt:lpwstr>_Toc486514995</vt:lpwstr>
      </vt:variant>
      <vt:variant>
        <vt:i4>1507386</vt:i4>
      </vt:variant>
      <vt:variant>
        <vt:i4>35</vt:i4>
      </vt:variant>
      <vt:variant>
        <vt:i4>0</vt:i4>
      </vt:variant>
      <vt:variant>
        <vt:i4>5</vt:i4>
      </vt:variant>
      <vt:variant>
        <vt:lpwstr/>
      </vt:variant>
      <vt:variant>
        <vt:lpwstr>_Toc486514990</vt:lpwstr>
      </vt:variant>
      <vt:variant>
        <vt:i4>1441850</vt:i4>
      </vt:variant>
      <vt:variant>
        <vt:i4>32</vt:i4>
      </vt:variant>
      <vt:variant>
        <vt:i4>0</vt:i4>
      </vt:variant>
      <vt:variant>
        <vt:i4>5</vt:i4>
      </vt:variant>
      <vt:variant>
        <vt:lpwstr/>
      </vt:variant>
      <vt:variant>
        <vt:lpwstr>_Toc486514989</vt:lpwstr>
      </vt:variant>
      <vt:variant>
        <vt:i4>1441850</vt:i4>
      </vt:variant>
      <vt:variant>
        <vt:i4>29</vt:i4>
      </vt:variant>
      <vt:variant>
        <vt:i4>0</vt:i4>
      </vt:variant>
      <vt:variant>
        <vt:i4>5</vt:i4>
      </vt:variant>
      <vt:variant>
        <vt:lpwstr/>
      </vt:variant>
      <vt:variant>
        <vt:lpwstr>_Toc486514988</vt:lpwstr>
      </vt:variant>
      <vt:variant>
        <vt:i4>1441850</vt:i4>
      </vt:variant>
      <vt:variant>
        <vt:i4>26</vt:i4>
      </vt:variant>
      <vt:variant>
        <vt:i4>0</vt:i4>
      </vt:variant>
      <vt:variant>
        <vt:i4>5</vt:i4>
      </vt:variant>
      <vt:variant>
        <vt:lpwstr/>
      </vt:variant>
      <vt:variant>
        <vt:lpwstr>_Toc486514987</vt:lpwstr>
      </vt:variant>
      <vt:variant>
        <vt:i4>1441850</vt:i4>
      </vt:variant>
      <vt:variant>
        <vt:i4>23</vt:i4>
      </vt:variant>
      <vt:variant>
        <vt:i4>0</vt:i4>
      </vt:variant>
      <vt:variant>
        <vt:i4>5</vt:i4>
      </vt:variant>
      <vt:variant>
        <vt:lpwstr/>
      </vt:variant>
      <vt:variant>
        <vt:lpwstr>_Toc486514986</vt:lpwstr>
      </vt:variant>
      <vt:variant>
        <vt:i4>1441850</vt:i4>
      </vt:variant>
      <vt:variant>
        <vt:i4>20</vt:i4>
      </vt:variant>
      <vt:variant>
        <vt:i4>0</vt:i4>
      </vt:variant>
      <vt:variant>
        <vt:i4>5</vt:i4>
      </vt:variant>
      <vt:variant>
        <vt:lpwstr/>
      </vt:variant>
      <vt:variant>
        <vt:lpwstr>_Toc486514985</vt:lpwstr>
      </vt:variant>
      <vt:variant>
        <vt:i4>1441850</vt:i4>
      </vt:variant>
      <vt:variant>
        <vt:i4>17</vt:i4>
      </vt:variant>
      <vt:variant>
        <vt:i4>0</vt:i4>
      </vt:variant>
      <vt:variant>
        <vt:i4>5</vt:i4>
      </vt:variant>
      <vt:variant>
        <vt:lpwstr/>
      </vt:variant>
      <vt:variant>
        <vt:lpwstr>_Toc486514984</vt:lpwstr>
      </vt:variant>
      <vt:variant>
        <vt:i4>1441850</vt:i4>
      </vt:variant>
      <vt:variant>
        <vt:i4>14</vt:i4>
      </vt:variant>
      <vt:variant>
        <vt:i4>0</vt:i4>
      </vt:variant>
      <vt:variant>
        <vt:i4>5</vt:i4>
      </vt:variant>
      <vt:variant>
        <vt:lpwstr/>
      </vt:variant>
      <vt:variant>
        <vt:lpwstr>_Toc486514983</vt:lpwstr>
      </vt:variant>
      <vt:variant>
        <vt:i4>1441850</vt:i4>
      </vt:variant>
      <vt:variant>
        <vt:i4>11</vt:i4>
      </vt:variant>
      <vt:variant>
        <vt:i4>0</vt:i4>
      </vt:variant>
      <vt:variant>
        <vt:i4>5</vt:i4>
      </vt:variant>
      <vt:variant>
        <vt:lpwstr/>
      </vt:variant>
      <vt:variant>
        <vt:lpwstr>_Toc486514982</vt:lpwstr>
      </vt:variant>
      <vt:variant>
        <vt:i4>1441850</vt:i4>
      </vt:variant>
      <vt:variant>
        <vt:i4>8</vt:i4>
      </vt:variant>
      <vt:variant>
        <vt:i4>0</vt:i4>
      </vt:variant>
      <vt:variant>
        <vt:i4>5</vt:i4>
      </vt:variant>
      <vt:variant>
        <vt:lpwstr/>
      </vt:variant>
      <vt:variant>
        <vt:lpwstr>_Toc486514981</vt:lpwstr>
      </vt:variant>
      <vt:variant>
        <vt:i4>1441850</vt:i4>
      </vt:variant>
      <vt:variant>
        <vt:i4>2</vt:i4>
      </vt:variant>
      <vt:variant>
        <vt:i4>0</vt:i4>
      </vt:variant>
      <vt:variant>
        <vt:i4>5</vt:i4>
      </vt:variant>
      <vt:variant>
        <vt:lpwstr/>
      </vt:variant>
      <vt:variant>
        <vt:lpwstr>_Toc486514980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Telecommunication  Policy</dc:title>
  <dc:subject>Policy</dc:subject>
  <dc:creator>ME Nkhasi-Lesaoana</dc:creator>
  <cp:keywords>Cellphone, Telephone,</cp:keywords>
  <cp:lastModifiedBy>Ntuthuko Magwaza</cp:lastModifiedBy>
  <cp:revision>2</cp:revision>
  <cp:lastPrinted>2017-06-30T12:10:00Z</cp:lastPrinted>
  <dcterms:created xsi:type="dcterms:W3CDTF">2018-12-12T06:29:00Z</dcterms:created>
  <dcterms:modified xsi:type="dcterms:W3CDTF">2018-12-12T06:29:00Z</dcterms:modified>
  <cp:category>Policy</cp:category>
  <cp:contentStatus>Draft</cp:contentStatus>
</cp:coreProperties>
</file>